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F32E" w14:textId="2E1168AE" w:rsidR="00D93316" w:rsidRDefault="00C42557" w:rsidP="00D93316">
      <w:pPr>
        <w:pStyle w:val="Heading1"/>
      </w:pPr>
      <w:r>
        <w:rPr>
          <w:rFonts w:ascii="Arial" w:hAnsi="Arial" w:cs="Arial"/>
          <w:color w:val="001489"/>
        </w:rPr>
        <w:pict w14:anchorId="3F6202C7">
          <v:rect id="_x0000_i1025" style="width:0;height:1.5pt" o:hralign="center" o:hrstd="t" o:hr="t" fillcolor="#a0a0a0" stroked="f"/>
        </w:pict>
      </w:r>
    </w:p>
    <w:p w14:paraId="16507D58" w14:textId="58831E79" w:rsidR="00D93316" w:rsidRDefault="00D93316" w:rsidP="00D93316">
      <w:pPr>
        <w:pStyle w:val="Heading1"/>
      </w:pPr>
      <w:r>
        <w:t>FINANCIAL POLICIES AND PROCEDURES</w:t>
      </w:r>
      <w:r w:rsidR="00C42557">
        <w:rPr>
          <w:rFonts w:ascii="Arial" w:hAnsi="Arial" w:cs="Arial"/>
          <w:color w:val="001489"/>
        </w:rPr>
        <w:pict w14:anchorId="4B112034">
          <v:rect id="_x0000_i1026" style="width:0;height:1.5pt" o:hralign="center" o:hrstd="t" o:hr="t" fillcolor="#a0a0a0" stroked="f"/>
        </w:pict>
      </w:r>
    </w:p>
    <w:p w14:paraId="4310BF4D" w14:textId="77777777" w:rsidR="00D93316" w:rsidRDefault="00D93316" w:rsidP="00D93316">
      <w:pPr>
        <w:pStyle w:val="Heading2"/>
      </w:pPr>
    </w:p>
    <w:p w14:paraId="24480A77" w14:textId="55734AFD" w:rsidR="00D93316" w:rsidRDefault="00D93316" w:rsidP="00D93316">
      <w:pPr>
        <w:pStyle w:val="Heading2"/>
      </w:pPr>
      <w:r>
        <w:t>SECTION 1:</w:t>
      </w:r>
      <w:r>
        <w:tab/>
        <w:t>FINANCIAL MANAGEMENT</w:t>
      </w:r>
    </w:p>
    <w:p w14:paraId="7AC64E38" w14:textId="77777777" w:rsidR="00D93316" w:rsidRDefault="00D93316" w:rsidP="00D93316">
      <w:pPr>
        <w:pStyle w:val="Heading2"/>
      </w:pPr>
      <w:r>
        <w:t>POLICY 1:</w:t>
      </w:r>
      <w:r>
        <w:tab/>
        <w:t>CEO FINANCIAL MANAGEMENT</w:t>
      </w:r>
    </w:p>
    <w:p w14:paraId="0578E3DB" w14:textId="77777777" w:rsidR="00D93316" w:rsidRPr="00D93316" w:rsidRDefault="00D93316" w:rsidP="00D93316"/>
    <w:p w14:paraId="2252D3EA" w14:textId="77777777" w:rsidR="00D93316" w:rsidRDefault="00D93316" w:rsidP="00D93316">
      <w:pPr>
        <w:pStyle w:val="Heading3"/>
      </w:pPr>
      <w:r>
        <w:t>Policy Rationale</w:t>
      </w:r>
      <w:r>
        <w:tab/>
      </w:r>
    </w:p>
    <w:p w14:paraId="24B3B621" w14:textId="1060253D" w:rsidR="00D93316" w:rsidRPr="00262C84" w:rsidRDefault="00D93316" w:rsidP="00D93316">
      <w:pPr>
        <w:rPr>
          <w:rFonts w:cstheme="minorHAnsi"/>
        </w:rPr>
      </w:pPr>
      <w:r>
        <w:br/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’s affairs should be managed in a prudent and strategic basis to ensure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’s financial sustainability. The CEO is responsible for the day-to-day financial management of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 and shall carry out this duty in a manner which shall in no way threaten </w:t>
      </w:r>
      <w:r w:rsidR="00321652" w:rsidRPr="00321652">
        <w:rPr>
          <w:rFonts w:cstheme="minorHAnsi"/>
          <w:color w:val="001489"/>
        </w:rPr>
        <w:t>[</w:t>
      </w:r>
      <w:r w:rsidRPr="00262C84">
        <w:rPr>
          <w:rFonts w:cstheme="minorHAnsi"/>
          <w:color w:val="001489"/>
        </w:rPr>
        <w:t>organisation]</w:t>
      </w:r>
      <w:r w:rsidRPr="00262C84">
        <w:rPr>
          <w:rFonts w:cstheme="minorHAnsi"/>
        </w:rPr>
        <w:t>’s financial strength.</w:t>
      </w:r>
      <w:r w:rsidR="00262C84" w:rsidRPr="00262C84">
        <w:rPr>
          <w:rFonts w:cstheme="minorHAnsi"/>
        </w:rPr>
        <w:t xml:space="preserve"> </w:t>
      </w:r>
    </w:p>
    <w:p w14:paraId="1D5EC62A" w14:textId="0B5DC103" w:rsidR="00D93316" w:rsidRPr="00262C84" w:rsidRDefault="00D93316" w:rsidP="00D93316">
      <w:pPr>
        <w:rPr>
          <w:rFonts w:cstheme="minorHAnsi"/>
        </w:rPr>
      </w:pPr>
      <w:r w:rsidRPr="00D93316">
        <w:rPr>
          <w:rStyle w:val="Heading3Char"/>
        </w:rPr>
        <w:t>Policy Statement(s)</w:t>
      </w:r>
      <w:r w:rsidRPr="00D93316">
        <w:rPr>
          <w:rStyle w:val="Heading3Char"/>
        </w:rPr>
        <w:tab/>
      </w:r>
      <w:r>
        <w:br/>
      </w:r>
      <w:r>
        <w:br/>
      </w:r>
      <w:r w:rsidRPr="00262C84">
        <w:rPr>
          <w:rFonts w:cstheme="minorHAnsi"/>
        </w:rPr>
        <w:t xml:space="preserve">The CEO will manage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’s financial affairs in a prudent and strategic manner. </w:t>
      </w:r>
    </w:p>
    <w:p w14:paraId="57E4F93F" w14:textId="77777777" w:rsidR="00D93316" w:rsidRPr="00262C84" w:rsidRDefault="00D93316" w:rsidP="00D93316">
      <w:pPr>
        <w:rPr>
          <w:rFonts w:cstheme="minorHAnsi"/>
        </w:rPr>
      </w:pPr>
      <w:r w:rsidRPr="00262C84">
        <w:rPr>
          <w:rFonts w:cstheme="minorHAnsi"/>
        </w:rPr>
        <w:t>Accordingly, they will:</w:t>
      </w:r>
    </w:p>
    <w:p w14:paraId="063AC460" w14:textId="2FE970E7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Utilise </w:t>
      </w:r>
      <w:proofErr w:type="gramStart"/>
      <w:r w:rsidRPr="00262C84">
        <w:rPr>
          <w:rFonts w:cstheme="minorHAnsi"/>
        </w:rPr>
        <w:t>all of</w:t>
      </w:r>
      <w:proofErr w:type="gramEnd"/>
      <w:r w:rsidRPr="00262C84">
        <w:rPr>
          <w:rFonts w:cstheme="minorHAnsi"/>
        </w:rPr>
        <w:t xml:space="preserve">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’s funds solely in furtherance of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purposes and priorities as approved by the board.</w:t>
      </w:r>
    </w:p>
    <w:p w14:paraId="178C4C3A" w14:textId="4AA2B178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>Use restricted or ‘tagged’ contributions only for purposes in which they are designated.</w:t>
      </w:r>
    </w:p>
    <w:p w14:paraId="7C550D21" w14:textId="63FB198B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Operate within a financial environment that is broadly defined by an approved budget and which is supported by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policies and strategy.</w:t>
      </w:r>
    </w:p>
    <w:p w14:paraId="65E5B6CD" w14:textId="676B29BC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Only approve expenditure which is in keeping with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policies and budgeted resources to meet.</w:t>
      </w:r>
    </w:p>
    <w:p w14:paraId="38A2D494" w14:textId="0988F524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Cause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 to incur indebtedness o</w:t>
      </w:r>
      <w:r w:rsidR="00321652">
        <w:rPr>
          <w:rFonts w:cstheme="minorHAnsi"/>
        </w:rPr>
        <w:t>n</w:t>
      </w:r>
      <w:r w:rsidRPr="00262C84">
        <w:rPr>
          <w:rFonts w:cstheme="minorHAnsi"/>
        </w:rPr>
        <w:t xml:space="preserve">ly in the approved process of regular accounts payable incurred in the running of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.</w:t>
      </w:r>
    </w:p>
    <w:p w14:paraId="59C20024" w14:textId="6126C81E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>Settle all payroll debts in a timely manner.</w:t>
      </w:r>
    </w:p>
    <w:p w14:paraId="028C3EC5" w14:textId="65C02355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Not allow ordinary operating expenses to become undischarged debts beyond a </w:t>
      </w:r>
      <w:proofErr w:type="gramStart"/>
      <w:r w:rsidRPr="00262C84">
        <w:rPr>
          <w:rFonts w:cstheme="minorHAnsi"/>
        </w:rPr>
        <w:t>three month</w:t>
      </w:r>
      <w:proofErr w:type="gramEnd"/>
      <w:r w:rsidRPr="00262C84">
        <w:rPr>
          <w:rFonts w:cstheme="minorHAnsi"/>
        </w:rPr>
        <w:t xml:space="preserve"> period from when incurred.</w:t>
      </w:r>
    </w:p>
    <w:p w14:paraId="0C2D9E9C" w14:textId="1BFA5BA6" w:rsidR="00D93316" w:rsidRPr="00262C84" w:rsidRDefault="00D93316" w:rsidP="00D93316">
      <w:pPr>
        <w:pStyle w:val="ListParagraph"/>
        <w:numPr>
          <w:ilvl w:val="0"/>
          <w:numId w:val="2"/>
        </w:numPr>
        <w:rPr>
          <w:rFonts w:cstheme="minorHAnsi"/>
        </w:rPr>
      </w:pPr>
      <w:r w:rsidRPr="00262C84">
        <w:rPr>
          <w:rFonts w:cstheme="minorHAnsi"/>
        </w:rPr>
        <w:t xml:space="preserve">Not allow any one person alone to have complete authority over any of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financial transactions.</w:t>
      </w:r>
    </w:p>
    <w:p w14:paraId="4D2A84C9" w14:textId="26C24C42" w:rsidR="00D93316" w:rsidRPr="00262C84" w:rsidRDefault="00D93316" w:rsidP="00D93316">
      <w:pPr>
        <w:rPr>
          <w:rFonts w:cstheme="minorHAnsi"/>
        </w:rPr>
      </w:pPr>
      <w:r w:rsidRPr="00D93316">
        <w:rPr>
          <w:rStyle w:val="Heading3Char"/>
        </w:rPr>
        <w:t>Policy Implementation and Related Procedure Documents</w:t>
      </w:r>
      <w:r w:rsidRPr="00D93316">
        <w:rPr>
          <w:rStyle w:val="Heading3Char"/>
        </w:rPr>
        <w:tab/>
      </w:r>
      <w:r>
        <w:br/>
      </w:r>
      <w:r>
        <w:br/>
      </w:r>
      <w:r w:rsidRPr="00262C84">
        <w:rPr>
          <w:rFonts w:cstheme="minorHAnsi"/>
        </w:rPr>
        <w:t xml:space="preserve">The implementation and review of these CEO Financial Management policies are the responsibility of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board in conjunction with the Audit, Finance and Risk Committee.</w:t>
      </w:r>
    </w:p>
    <w:p w14:paraId="7335031C" w14:textId="77777777" w:rsidR="00D93316" w:rsidRPr="00262C84" w:rsidRDefault="00D93316" w:rsidP="00D93316">
      <w:pPr>
        <w:rPr>
          <w:rFonts w:cstheme="minorHAnsi"/>
        </w:rPr>
      </w:pPr>
      <w:r w:rsidRPr="00262C84">
        <w:rPr>
          <w:rFonts w:cstheme="minorHAnsi"/>
        </w:rPr>
        <w:t xml:space="preserve">The CEO’s performance shall be assessed with reference to the strategic plan, board policies,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>’s values and constitution and the current job description and performance agreement.</w:t>
      </w:r>
    </w:p>
    <w:p w14:paraId="53C53F2F" w14:textId="77777777" w:rsidR="00D93316" w:rsidRPr="00262C84" w:rsidRDefault="00D93316" w:rsidP="00D93316">
      <w:pPr>
        <w:rPr>
          <w:rFonts w:cstheme="minorHAnsi"/>
        </w:rPr>
      </w:pP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’s board will also establish supporting policies and frameworks within which the CEO is expected to work, offering boundaries of prudence and ethics. </w:t>
      </w:r>
    </w:p>
    <w:p w14:paraId="5115CB36" w14:textId="77777777" w:rsidR="00D93316" w:rsidRPr="00262C84" w:rsidRDefault="00D93316" w:rsidP="00D93316">
      <w:pPr>
        <w:rPr>
          <w:rFonts w:cstheme="minorHAnsi"/>
        </w:rPr>
      </w:pPr>
      <w:r w:rsidRPr="00262C84">
        <w:rPr>
          <w:rFonts w:cstheme="minorHAnsi"/>
        </w:rPr>
        <w:lastRenderedPageBreak/>
        <w:t xml:space="preserve">The following </w:t>
      </w:r>
      <w:r w:rsidRPr="00262C84">
        <w:rPr>
          <w:rFonts w:cstheme="minorHAnsi"/>
          <w:color w:val="001489"/>
        </w:rPr>
        <w:t>[organisation]</w:t>
      </w:r>
      <w:r w:rsidRPr="00262C84">
        <w:rPr>
          <w:rFonts w:cstheme="minorHAnsi"/>
        </w:rPr>
        <w:t xml:space="preserve"> policies and frameworks should be referred to in this regard:</w:t>
      </w:r>
    </w:p>
    <w:p w14:paraId="4C21A7FD" w14:textId="6F80A4DA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Finance Manual</w:t>
      </w:r>
    </w:p>
    <w:p w14:paraId="423678CA" w14:textId="3F391FB5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Financial Management Policies</w:t>
      </w:r>
    </w:p>
    <w:p w14:paraId="3EC4BC18" w14:textId="70131FD4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Risk Policies</w:t>
      </w:r>
    </w:p>
    <w:p w14:paraId="1C70AEFA" w14:textId="1F2DD6B2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Capital Expenditure, Investments &amp; Reserves Policies</w:t>
      </w:r>
    </w:p>
    <w:p w14:paraId="29F56086" w14:textId="3D2F2098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Revenue &amp; Receivables Policies</w:t>
      </w:r>
    </w:p>
    <w:p w14:paraId="4584B4E5" w14:textId="305E0801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Operating Expenditure &amp; Payables Policies</w:t>
      </w:r>
    </w:p>
    <w:p w14:paraId="0F1C8239" w14:textId="573854A8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Treasury Policies</w:t>
      </w:r>
    </w:p>
    <w:p w14:paraId="56A92AF0" w14:textId="4A73C46F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Tax Policies</w:t>
      </w:r>
    </w:p>
    <w:p w14:paraId="51461F50" w14:textId="77777777" w:rsidR="00D93316" w:rsidRDefault="00D93316" w:rsidP="00D93316">
      <w:pPr>
        <w:pStyle w:val="Heading3"/>
      </w:pPr>
      <w:r>
        <w:t>Legislative Compliance Considerations</w:t>
      </w:r>
    </w:p>
    <w:p w14:paraId="6654A209" w14:textId="17A287F2" w:rsidR="00D93316" w:rsidRDefault="00D93316" w:rsidP="00D93316">
      <w:pPr>
        <w:pStyle w:val="Heading3"/>
      </w:pPr>
      <w:r>
        <w:tab/>
      </w:r>
    </w:p>
    <w:p w14:paraId="7EC906D9" w14:textId="3E512623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Companies Act 1993 [if a Company]</w:t>
      </w:r>
    </w:p>
    <w:p w14:paraId="0118B416" w14:textId="1A990953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Constitution [if a Company]</w:t>
      </w:r>
    </w:p>
    <w:p w14:paraId="2BC17035" w14:textId="3094602D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Incorporated Societies Act 1908 [if an Incorporated Society]</w:t>
      </w:r>
    </w:p>
    <w:p w14:paraId="36FA6E48" w14:textId="25F105E3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Incorporated Societies Act 2022 [applicable if an Incorporated Society registered under the new Act. Reregistration is available from 5 October 2023]</w:t>
      </w:r>
    </w:p>
    <w:p w14:paraId="40659B02" w14:textId="649A31D6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 xml:space="preserve">Incorporated Society Rules [if an Incorporated Society registered under the 1908 Act] </w:t>
      </w:r>
    </w:p>
    <w:p w14:paraId="14F86B9A" w14:textId="721B3662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Incorporated Society Constitution [if an Incorporated Society registered under the 2022 Act]</w:t>
      </w:r>
    </w:p>
    <w:p w14:paraId="1944BE8D" w14:textId="6039A1D0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Trust Deed [if a Trust]</w:t>
      </w:r>
    </w:p>
    <w:p w14:paraId="7D4EE543" w14:textId="143A4BDE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Trusts Act 2019 [if a Trust]</w:t>
      </w:r>
    </w:p>
    <w:p w14:paraId="56BE2477" w14:textId="72100ED5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Charities Act 2005 [if a registered Charity]</w:t>
      </w:r>
    </w:p>
    <w:p w14:paraId="5789BD13" w14:textId="16081844" w:rsidR="00D93316" w:rsidRPr="00262C84" w:rsidRDefault="00D93316" w:rsidP="00D93316">
      <w:pPr>
        <w:pStyle w:val="ListParagraph"/>
        <w:numPr>
          <w:ilvl w:val="0"/>
          <w:numId w:val="5"/>
        </w:numPr>
        <w:rPr>
          <w:rFonts w:cstheme="minorHAnsi"/>
        </w:rPr>
      </w:pPr>
      <w:r w:rsidRPr="00262C84">
        <w:rPr>
          <w:rFonts w:cstheme="minorHAnsi"/>
        </w:rPr>
        <w:t>Charitable Trusts Act 1957 [if a Charitable trust]</w:t>
      </w:r>
    </w:p>
    <w:p w14:paraId="3DCBD095" w14:textId="37CFC130" w:rsidR="00D93316" w:rsidRDefault="00D93316" w:rsidP="00D93316">
      <w:pPr>
        <w:pStyle w:val="Heading3"/>
      </w:pPr>
      <w:r>
        <w:t>Review Protocol</w:t>
      </w:r>
      <w:r>
        <w:br/>
      </w:r>
      <w:r>
        <w:tab/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2560"/>
        <w:gridCol w:w="3220"/>
      </w:tblGrid>
      <w:tr w:rsidR="00D93316" w:rsidRPr="000D0267" w14:paraId="78271959" w14:textId="77777777" w:rsidTr="00E71DAC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13F6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Policy Reviewed By: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94B2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Audit, Finance &amp; Risk Committee</w:t>
            </w:r>
          </w:p>
        </w:tc>
      </w:tr>
      <w:tr w:rsidR="00D93316" w:rsidRPr="000D0267" w14:paraId="61F1B2D8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D60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Date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F109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D93316" w:rsidRPr="000D0267" w14:paraId="7D4C6841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FABD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Next Review Date: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D836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  <w:tr w:rsidR="00D93316" w:rsidRPr="000D0267" w14:paraId="2DBE6F75" w14:textId="77777777" w:rsidTr="00E71DA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813E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theme="minorHAnsi"/>
                <w:color w:val="000000"/>
                <w:kern w:val="0"/>
                <w:lang w:eastAsia="en-NZ"/>
                <w14:ligatures w14:val="none"/>
              </w:rPr>
              <w:t>Revokes Policy Reviewed: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1CA3" w14:textId="77777777" w:rsidR="00D93316" w:rsidRPr="000D0267" w:rsidRDefault="00D93316" w:rsidP="00E71DAC">
            <w:pPr>
              <w:spacing w:after="0" w:line="240" w:lineRule="auto"/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</w:pPr>
            <w:r w:rsidRPr="000D0267">
              <w:rPr>
                <w:rFonts w:ascii="Calibri (body)" w:eastAsia="Times New Roman" w:hAnsi="Calibri (body)" w:cs="Times New Roman"/>
                <w:color w:val="000000"/>
                <w:kern w:val="0"/>
                <w:lang w:eastAsia="en-NZ"/>
                <w14:ligatures w14:val="none"/>
              </w:rPr>
              <w:t>[Date]</w:t>
            </w:r>
          </w:p>
        </w:tc>
      </w:tr>
    </w:tbl>
    <w:p w14:paraId="1B6DDC28" w14:textId="77777777" w:rsidR="00D93316" w:rsidRDefault="00D93316" w:rsidP="00D93316"/>
    <w:p w14:paraId="60A3A8A5" w14:textId="77777777" w:rsidR="00D93316" w:rsidRDefault="00D93316" w:rsidP="00D93316"/>
    <w:p w14:paraId="5D7E5F34" w14:textId="77777777" w:rsidR="00AC5F2A" w:rsidRDefault="00AC5F2A"/>
    <w:sectPr w:rsidR="00AC5F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1733" w14:textId="77777777" w:rsidR="00C42557" w:rsidRDefault="00C42557" w:rsidP="00C42557">
      <w:pPr>
        <w:spacing w:after="0" w:line="240" w:lineRule="auto"/>
      </w:pPr>
      <w:r>
        <w:separator/>
      </w:r>
    </w:p>
  </w:endnote>
  <w:endnote w:type="continuationSeparator" w:id="0">
    <w:p w14:paraId="7787C468" w14:textId="77777777" w:rsidR="00C42557" w:rsidRDefault="00C42557" w:rsidP="00C4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223C" w14:textId="77777777" w:rsidR="00C42557" w:rsidRDefault="00C42557" w:rsidP="00C42557">
      <w:pPr>
        <w:spacing w:after="0" w:line="240" w:lineRule="auto"/>
      </w:pPr>
      <w:r>
        <w:separator/>
      </w:r>
    </w:p>
  </w:footnote>
  <w:footnote w:type="continuationSeparator" w:id="0">
    <w:p w14:paraId="69506AA9" w14:textId="77777777" w:rsidR="00C42557" w:rsidRDefault="00C42557" w:rsidP="00C4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7631" w14:textId="0B443E3B" w:rsidR="00C42557" w:rsidRDefault="00C42557">
    <w:pPr>
      <w:pStyle w:val="Header"/>
    </w:pPr>
    <w:r>
      <w:t>{INSERT ORGANISATION LOGO}</w:t>
    </w:r>
  </w:p>
  <w:p w14:paraId="4485AAFC" w14:textId="77777777" w:rsidR="00C42557" w:rsidRDefault="00C42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64F"/>
    <w:multiLevelType w:val="hybridMultilevel"/>
    <w:tmpl w:val="CF0A48C8"/>
    <w:lvl w:ilvl="0" w:tplc="BE5209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2408D"/>
    <w:multiLevelType w:val="hybridMultilevel"/>
    <w:tmpl w:val="309E9D4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B3C31"/>
    <w:multiLevelType w:val="hybridMultilevel"/>
    <w:tmpl w:val="56AC8462"/>
    <w:lvl w:ilvl="0" w:tplc="069E3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D483F"/>
    <w:multiLevelType w:val="hybridMultilevel"/>
    <w:tmpl w:val="A57C384A"/>
    <w:lvl w:ilvl="0" w:tplc="069E3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020C3"/>
    <w:multiLevelType w:val="hybridMultilevel"/>
    <w:tmpl w:val="4F16543E"/>
    <w:lvl w:ilvl="0" w:tplc="97BA6A36">
      <w:start w:val="8"/>
      <w:numFmt w:val="bullet"/>
      <w:lvlText w:val="•"/>
      <w:lvlJc w:val="left"/>
      <w:pPr>
        <w:ind w:left="624" w:hanging="454"/>
      </w:pPr>
      <w:rPr>
        <w:rFonts w:ascii="Calibri" w:eastAsiaTheme="minorHAns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06882">
    <w:abstractNumId w:val="1"/>
  </w:num>
  <w:num w:numId="2" w16cid:durableId="1384718773">
    <w:abstractNumId w:val="0"/>
  </w:num>
  <w:num w:numId="3" w16cid:durableId="2146851018">
    <w:abstractNumId w:val="2"/>
  </w:num>
  <w:num w:numId="4" w16cid:durableId="568156491">
    <w:abstractNumId w:val="3"/>
  </w:num>
  <w:num w:numId="5" w16cid:durableId="1596784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0F"/>
    <w:rsid w:val="00041434"/>
    <w:rsid w:val="00070A14"/>
    <w:rsid w:val="00090DB2"/>
    <w:rsid w:val="000A56AA"/>
    <w:rsid w:val="000B3244"/>
    <w:rsid w:val="000C2806"/>
    <w:rsid w:val="000D72D9"/>
    <w:rsid w:val="000E0FD0"/>
    <w:rsid w:val="000E3031"/>
    <w:rsid w:val="000E48C1"/>
    <w:rsid w:val="000F08F5"/>
    <w:rsid w:val="000F7480"/>
    <w:rsid w:val="001226B3"/>
    <w:rsid w:val="00123269"/>
    <w:rsid w:val="00153EE8"/>
    <w:rsid w:val="0016058C"/>
    <w:rsid w:val="00167732"/>
    <w:rsid w:val="00175276"/>
    <w:rsid w:val="0019559A"/>
    <w:rsid w:val="001979C6"/>
    <w:rsid w:val="001A0528"/>
    <w:rsid w:val="001C23BB"/>
    <w:rsid w:val="0020233E"/>
    <w:rsid w:val="0020533B"/>
    <w:rsid w:val="00216F0E"/>
    <w:rsid w:val="00221575"/>
    <w:rsid w:val="00261AAE"/>
    <w:rsid w:val="00262C84"/>
    <w:rsid w:val="00264ABB"/>
    <w:rsid w:val="002824DC"/>
    <w:rsid w:val="00295A4D"/>
    <w:rsid w:val="00295E90"/>
    <w:rsid w:val="002B434A"/>
    <w:rsid w:val="002D7E7A"/>
    <w:rsid w:val="003013CB"/>
    <w:rsid w:val="003135EA"/>
    <w:rsid w:val="00317CB0"/>
    <w:rsid w:val="00321652"/>
    <w:rsid w:val="0033082C"/>
    <w:rsid w:val="003317E9"/>
    <w:rsid w:val="00343BA2"/>
    <w:rsid w:val="00353655"/>
    <w:rsid w:val="00353F0F"/>
    <w:rsid w:val="0036431B"/>
    <w:rsid w:val="003B7EA1"/>
    <w:rsid w:val="003C19CC"/>
    <w:rsid w:val="003C3C29"/>
    <w:rsid w:val="003C407A"/>
    <w:rsid w:val="003C71F4"/>
    <w:rsid w:val="003C7E69"/>
    <w:rsid w:val="003D47FA"/>
    <w:rsid w:val="004217EB"/>
    <w:rsid w:val="004475E7"/>
    <w:rsid w:val="00456035"/>
    <w:rsid w:val="0045634C"/>
    <w:rsid w:val="00456603"/>
    <w:rsid w:val="00462409"/>
    <w:rsid w:val="004717CB"/>
    <w:rsid w:val="00473EEF"/>
    <w:rsid w:val="004B0775"/>
    <w:rsid w:val="004B0FF0"/>
    <w:rsid w:val="004E1785"/>
    <w:rsid w:val="004F23FC"/>
    <w:rsid w:val="004F4C3C"/>
    <w:rsid w:val="004F5F17"/>
    <w:rsid w:val="004F7697"/>
    <w:rsid w:val="00520472"/>
    <w:rsid w:val="00524B18"/>
    <w:rsid w:val="00526FCC"/>
    <w:rsid w:val="00536114"/>
    <w:rsid w:val="00542BB4"/>
    <w:rsid w:val="00544E34"/>
    <w:rsid w:val="00547331"/>
    <w:rsid w:val="0058478F"/>
    <w:rsid w:val="005A6343"/>
    <w:rsid w:val="005D4B1D"/>
    <w:rsid w:val="005E0B6D"/>
    <w:rsid w:val="005F4F52"/>
    <w:rsid w:val="00604F1D"/>
    <w:rsid w:val="00621D0D"/>
    <w:rsid w:val="00625643"/>
    <w:rsid w:val="00631324"/>
    <w:rsid w:val="006473BE"/>
    <w:rsid w:val="00654A65"/>
    <w:rsid w:val="00657B06"/>
    <w:rsid w:val="00664DB9"/>
    <w:rsid w:val="00676D5E"/>
    <w:rsid w:val="00680DC4"/>
    <w:rsid w:val="006A0ED2"/>
    <w:rsid w:val="006A14FC"/>
    <w:rsid w:val="006D79A5"/>
    <w:rsid w:val="006E06D4"/>
    <w:rsid w:val="006F066B"/>
    <w:rsid w:val="007031E7"/>
    <w:rsid w:val="007041A6"/>
    <w:rsid w:val="0071633A"/>
    <w:rsid w:val="00717F82"/>
    <w:rsid w:val="007222AA"/>
    <w:rsid w:val="00726837"/>
    <w:rsid w:val="007324CB"/>
    <w:rsid w:val="007509FE"/>
    <w:rsid w:val="0075465C"/>
    <w:rsid w:val="00756643"/>
    <w:rsid w:val="00763792"/>
    <w:rsid w:val="00774A70"/>
    <w:rsid w:val="007851C1"/>
    <w:rsid w:val="0078657F"/>
    <w:rsid w:val="007A18F3"/>
    <w:rsid w:val="007A4DFC"/>
    <w:rsid w:val="007A7535"/>
    <w:rsid w:val="007A7F0B"/>
    <w:rsid w:val="007C7324"/>
    <w:rsid w:val="007E65A4"/>
    <w:rsid w:val="00807765"/>
    <w:rsid w:val="00823165"/>
    <w:rsid w:val="008402F1"/>
    <w:rsid w:val="0084465A"/>
    <w:rsid w:val="00861BB9"/>
    <w:rsid w:val="00882E54"/>
    <w:rsid w:val="00896594"/>
    <w:rsid w:val="008A50DF"/>
    <w:rsid w:val="008C2BCF"/>
    <w:rsid w:val="008E2A51"/>
    <w:rsid w:val="008F3358"/>
    <w:rsid w:val="00900242"/>
    <w:rsid w:val="0092421E"/>
    <w:rsid w:val="009378E8"/>
    <w:rsid w:val="00942B30"/>
    <w:rsid w:val="00950B99"/>
    <w:rsid w:val="009667B5"/>
    <w:rsid w:val="00974DAF"/>
    <w:rsid w:val="00986F3A"/>
    <w:rsid w:val="0099516A"/>
    <w:rsid w:val="009A1246"/>
    <w:rsid w:val="009B0B57"/>
    <w:rsid w:val="009B6A3E"/>
    <w:rsid w:val="009B792B"/>
    <w:rsid w:val="009F0F7D"/>
    <w:rsid w:val="009F3C44"/>
    <w:rsid w:val="00A10D86"/>
    <w:rsid w:val="00A35BE7"/>
    <w:rsid w:val="00A35E35"/>
    <w:rsid w:val="00A425E0"/>
    <w:rsid w:val="00A57C63"/>
    <w:rsid w:val="00A64CB6"/>
    <w:rsid w:val="00A676FC"/>
    <w:rsid w:val="00A93336"/>
    <w:rsid w:val="00A9601C"/>
    <w:rsid w:val="00AC5F2A"/>
    <w:rsid w:val="00AD3B9C"/>
    <w:rsid w:val="00AD3F8C"/>
    <w:rsid w:val="00AF164D"/>
    <w:rsid w:val="00B14A2F"/>
    <w:rsid w:val="00B42E31"/>
    <w:rsid w:val="00B445F7"/>
    <w:rsid w:val="00B5005E"/>
    <w:rsid w:val="00B52240"/>
    <w:rsid w:val="00B61381"/>
    <w:rsid w:val="00B6373A"/>
    <w:rsid w:val="00B658B4"/>
    <w:rsid w:val="00B6667B"/>
    <w:rsid w:val="00B96C37"/>
    <w:rsid w:val="00C144EF"/>
    <w:rsid w:val="00C41E84"/>
    <w:rsid w:val="00C42557"/>
    <w:rsid w:val="00C61EF5"/>
    <w:rsid w:val="00C6608D"/>
    <w:rsid w:val="00C72B67"/>
    <w:rsid w:val="00C72B83"/>
    <w:rsid w:val="00C838A2"/>
    <w:rsid w:val="00CB1B99"/>
    <w:rsid w:val="00CB7515"/>
    <w:rsid w:val="00CD07FA"/>
    <w:rsid w:val="00CD69B3"/>
    <w:rsid w:val="00D412E6"/>
    <w:rsid w:val="00D41AC5"/>
    <w:rsid w:val="00D44631"/>
    <w:rsid w:val="00D54431"/>
    <w:rsid w:val="00D6772C"/>
    <w:rsid w:val="00D80B84"/>
    <w:rsid w:val="00D84333"/>
    <w:rsid w:val="00D860EF"/>
    <w:rsid w:val="00D93316"/>
    <w:rsid w:val="00DA62BE"/>
    <w:rsid w:val="00DE75D3"/>
    <w:rsid w:val="00E05757"/>
    <w:rsid w:val="00E102B8"/>
    <w:rsid w:val="00E14A9D"/>
    <w:rsid w:val="00E2432E"/>
    <w:rsid w:val="00E41444"/>
    <w:rsid w:val="00E52874"/>
    <w:rsid w:val="00E76C42"/>
    <w:rsid w:val="00ED5F08"/>
    <w:rsid w:val="00ED6C81"/>
    <w:rsid w:val="00ED72FF"/>
    <w:rsid w:val="00F137EE"/>
    <w:rsid w:val="00F23CAE"/>
    <w:rsid w:val="00F47757"/>
    <w:rsid w:val="00F53693"/>
    <w:rsid w:val="00F57E7E"/>
    <w:rsid w:val="00F66C18"/>
    <w:rsid w:val="00F727CB"/>
    <w:rsid w:val="00F81E11"/>
    <w:rsid w:val="00F834FA"/>
    <w:rsid w:val="00F84714"/>
    <w:rsid w:val="00F90F5A"/>
    <w:rsid w:val="00FB14BC"/>
    <w:rsid w:val="00FB72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DCDA42"/>
  <w15:chartTrackingRefBased/>
  <w15:docId w15:val="{7B8233A6-5CA3-4FE6-8629-E4F25699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3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3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31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33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3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93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57"/>
  </w:style>
  <w:style w:type="paragraph" w:styleId="Footer">
    <w:name w:val="footer"/>
    <w:basedOn w:val="Normal"/>
    <w:link w:val="FooterChar"/>
    <w:uiPriority w:val="99"/>
    <w:unhideWhenUsed/>
    <w:rsid w:val="00C42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DO_Project_Document" ma:contentTypeID="0x01010078E595C6EB318341B7D7061AFAFF23BD0200E31FC13B4D2C994CA821FAB9DA696E63" ma:contentTypeVersion="13" ma:contentTypeDescription="Create a new document." ma:contentTypeScope="" ma:versionID="bfbb79b17f12b51f0c0871c86af6bd2f">
  <xsd:schema xmlns:xsd="http://www.w3.org/2001/XMLSchema" xmlns:xs="http://www.w3.org/2001/XMLSchema" xmlns:p="http://schemas.microsoft.com/office/2006/metadata/properties" xmlns:ns2="0220b7ec-074b-4483-a194-4c74a058e440" xmlns:ns3="c6cd10ad-06ef-40a4-a262-8b17b99be193" xmlns:ns4="7B1FB819-5CB1-4A45-976D-9AD03BC06F20" xmlns:ns5="B89A7DF0-95E9-4F2D-8FCD-5CCD1FFF9BC1" xmlns:ns6="f6b6cc0c-a256-4a95-84b4-00582eb596bb" targetNamespace="http://schemas.microsoft.com/office/2006/metadata/properties" ma:root="true" ma:fieldsID="999247eaa6c4029afd9eb2993e743d28" ns2:_="" ns3:_="" ns4:_="" ns5:_="" ns6:_="">
    <xsd:import namespace="0220b7ec-074b-4483-a194-4c74a058e440"/>
    <xsd:import namespace="c6cd10ad-06ef-40a4-a262-8b17b99be193"/>
    <xsd:import namespace="7B1FB819-5CB1-4A45-976D-9AD03BC06F20"/>
    <xsd:import namespace="B89A7DF0-95E9-4F2D-8FCD-5CCD1FFF9BC1"/>
    <xsd:import namespace="f6b6cc0c-a256-4a95-84b4-00582eb596bb"/>
    <xsd:element name="properties">
      <xsd:complexType>
        <xsd:sequence>
          <xsd:element name="documentManagement">
            <xsd:complexType>
              <xsd:all>
                <xsd:element ref="ns2:gpdocumentapprovalstatus" minOccurs="0"/>
                <xsd:element ref="ns3:gpapprovalby" minOccurs="0"/>
                <xsd:element ref="ns3:gpapprovalcomments" minOccurs="0"/>
                <xsd:element ref="ns3:gpUploadStatus" minOccurs="0"/>
                <xsd:element ref="ns4:gprequestapproval" minOccurs="0"/>
                <xsd:element ref="ns5:gprequestsignature" minOccurs="0"/>
                <xsd:element ref="ns3:gpreadonly" minOccurs="0"/>
                <xsd:element ref="ns3:gprestricted" minOccurs="0"/>
                <xsd:element ref="ns6:MediaServiceMetadata" minOccurs="0"/>
                <xsd:element ref="ns6:MediaServiceFastMetadata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b7ec-074b-4483-a194-4c74a058e440" elementFormDefault="qualified">
    <xsd:import namespace="http://schemas.microsoft.com/office/2006/documentManagement/types"/>
    <xsd:import namespace="http://schemas.microsoft.com/office/infopath/2007/PartnerControls"/>
    <xsd:element name="gpdocumentapprovalstatus" ma:index="8" nillable="true" ma:displayName="Approval status" ma:format="Dropdown" ma:internalName="gpdocumentapprovalstatus">
      <xsd:simpleType>
        <xsd:restriction base="dms:Choice">
          <xsd:enumeration value="Pending"/>
          <xsd:enumeration value="Approved"/>
          <xsd:enumeration value="Rej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0ad-06ef-40a4-a262-8b17b99be193" elementFormDefault="qualified">
    <xsd:import namespace="http://schemas.microsoft.com/office/2006/documentManagement/types"/>
    <xsd:import namespace="http://schemas.microsoft.com/office/infopath/2007/PartnerControls"/>
    <xsd:element name="gpapprovalby" ma:index="9" nillable="true" ma:displayName="Approval By" ma:list="UserInfo" ma:SharePointGroup="0" ma:internalName="gp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papprovalcomments" ma:index="10" nillable="true" ma:displayName="Approval Comments" ma:internalName="gpapprovalcomments" ma:readOnly="false">
      <xsd:simpleType>
        <xsd:restriction base="dms:Note">
          <xsd:maxLength value="255"/>
        </xsd:restriction>
      </xsd:simpleType>
    </xsd:element>
    <xsd:element name="gpUploadStatus" ma:index="11" nillable="true" ma:displayName="UploadStatus" ma:default="Completed" ma:format="Dropdown" ma:internalName="gpUploadStatus">
      <xsd:simpleType>
        <xsd:restriction base="dms:Choice">
          <xsd:enumeration value="Completed"/>
          <xsd:enumeration value="InProgress"/>
        </xsd:restriction>
      </xsd:simpleType>
    </xsd:element>
    <xsd:element name="gpreadonly" ma:index="14" nillable="true" ma:displayName="Read only" ma:default="0" ma:indexed="true" ma:internalName="gpreadonly">
      <xsd:simpleType>
        <xsd:restriction base="dms:Boolean"/>
      </xsd:simpleType>
    </xsd:element>
    <xsd:element name="gprestricted" ma:index="15" nillable="true" ma:displayName="Restricted" ma:default="0" ma:indexed="true" ma:internalName="gprestric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FB819-5CB1-4A45-976D-9AD03BC06F20" elementFormDefault="qualified">
    <xsd:import namespace="http://schemas.microsoft.com/office/2006/documentManagement/types"/>
    <xsd:import namespace="http://schemas.microsoft.com/office/infopath/2007/PartnerControls"/>
    <xsd:element name="gprequestapproval" ma:index="12" nillable="true" ma:displayName="Request Approval" ma:format="Dropdown" ma:internalName="gprequestapproval">
      <xsd:simpleType>
        <xsd:restriction base="dms:Choice">
          <xsd:enumeration value="In Progress"/>
          <xsd:enumeration value="Approved"/>
          <xsd:enumeration value="Reject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7DF0-95E9-4F2D-8FCD-5CCD1FFF9BC1" elementFormDefault="qualified">
    <xsd:import namespace="http://schemas.microsoft.com/office/2006/documentManagement/types"/>
    <xsd:import namespace="http://schemas.microsoft.com/office/infopath/2007/PartnerControls"/>
    <xsd:element name="gprequestsignature" ma:index="13" nillable="true" ma:displayName="Request Signature" ma:format="Dropdown" ma:internalName="gprequestsignature">
      <xsd:simpleType>
        <xsd:restriction base="dms:Choice">
          <xsd:enumeration value="In Progress"/>
          <xsd:enumeration value="Signed"/>
          <xsd:enumeration value="Declined"/>
          <xsd:enumeration value="Cancell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cc0c-a256-4a95-84b4-00582eb59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restricted xmlns="c6cd10ad-06ef-40a4-a262-8b17b99be193">false</gprestricted>
    <gpdocumentapprovalstatus xmlns="0220b7ec-074b-4483-a194-4c74a058e440" xsi:nil="true"/>
    <gpapprovalby xmlns="c6cd10ad-06ef-40a4-a262-8b17b99be193">
      <UserInfo>
        <DisplayName/>
        <AccountId xsi:nil="true"/>
        <AccountType/>
      </UserInfo>
    </gpapprovalby>
    <gpreadonly xmlns="c6cd10ad-06ef-40a4-a262-8b17b99be193">false</gpreadonly>
    <gpUploadStatus xmlns="c6cd10ad-06ef-40a4-a262-8b17b99be193">Completed</gpUploadStatus>
    <gprequestsignature xmlns="B89A7DF0-95E9-4F2D-8FCD-5CCD1FFF9BC1" xsi:nil="true"/>
    <gprequestapproval xmlns="7B1FB819-5CB1-4A45-976D-9AD03BC06F20" xsi:nil="true"/>
    <gpapprovalcomments xmlns="c6cd10ad-06ef-40a4-a262-8b17b99be193" xsi:nil="true"/>
  </documentManagement>
</p:properties>
</file>

<file path=customXml/itemProps1.xml><?xml version="1.0" encoding="utf-8"?>
<ds:datastoreItem xmlns:ds="http://schemas.openxmlformats.org/officeDocument/2006/customXml" ds:itemID="{B8B22601-440D-41EC-924A-B79F4AA4204E}"/>
</file>

<file path=customXml/itemProps2.xml><?xml version="1.0" encoding="utf-8"?>
<ds:datastoreItem xmlns:ds="http://schemas.openxmlformats.org/officeDocument/2006/customXml" ds:itemID="{3D98EE65-7A42-4A5D-800C-4F7F64E943FF}"/>
</file>

<file path=customXml/itemProps3.xml><?xml version="1.0" encoding="utf-8"?>
<ds:datastoreItem xmlns:ds="http://schemas.openxmlformats.org/officeDocument/2006/customXml" ds:itemID="{2AD6E367-1FA8-4D47-BD6B-2FD824D93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Johnston</dc:creator>
  <cp:keywords/>
  <dc:description/>
  <cp:lastModifiedBy>Sarah Johnston</cp:lastModifiedBy>
  <cp:revision>5</cp:revision>
  <dcterms:created xsi:type="dcterms:W3CDTF">2023-09-26T03:16:00Z</dcterms:created>
  <dcterms:modified xsi:type="dcterms:W3CDTF">2023-09-28T22:50:00Z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0x01010078E595C6EB318341B7D7061AFAFF23BD0200E31FC13B4D2C994CA821FAB9DA696E63</vt:lpwstr>
  </property>
</Properties>
</file>