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74DC" w14:textId="77777777" w:rsidR="00E108D1" w:rsidRPr="00094A80" w:rsidRDefault="00E108D1" w:rsidP="00094A80">
      <w:pPr>
        <w:spacing w:line="240" w:lineRule="auto"/>
      </w:pPr>
    </w:p>
    <w:p w14:paraId="0176E222" w14:textId="77777777" w:rsidR="00E108D1" w:rsidRDefault="00E108D1" w:rsidP="005C7192">
      <w:pPr>
        <w:pStyle w:val="Subtitle"/>
        <w:spacing w:line="240" w:lineRule="auto"/>
      </w:pPr>
    </w:p>
    <w:p w14:paraId="12F6BFF5" w14:textId="194CE39C" w:rsidR="004F2E44" w:rsidRPr="00AB76C6" w:rsidRDefault="004F2E44" w:rsidP="007039E3">
      <w:pPr>
        <w:pStyle w:val="Title"/>
        <w:spacing w:line="240" w:lineRule="auto"/>
        <w:ind w:left="0"/>
        <w:rPr>
          <w:rFonts w:ascii="Barlow ExtraBold" w:hAnsi="Barlow ExtraBold" w:cs="Arial"/>
          <w:bCs/>
          <w:color w:val="C30B30"/>
        </w:rPr>
      </w:pPr>
      <w:r w:rsidRPr="00AB76C6">
        <w:rPr>
          <w:rFonts w:ascii="Barlow ExtraBold" w:hAnsi="Barlow ExtraBold" w:cs="Arial"/>
          <w:bCs/>
          <w:color w:val="C30B30"/>
        </w:rPr>
        <w:t>Sport New Zealand Governance Paper</w:t>
      </w:r>
    </w:p>
    <w:p w14:paraId="7C549FEF" w14:textId="77777777" w:rsidR="007039E3" w:rsidRDefault="007039E3" w:rsidP="007039E3">
      <w:pPr>
        <w:pStyle w:val="Subtitle"/>
      </w:pPr>
    </w:p>
    <w:p w14:paraId="706207CB" w14:textId="77777777" w:rsidR="007039E3" w:rsidRPr="007039E3" w:rsidRDefault="007039E3" w:rsidP="007039E3"/>
    <w:p w14:paraId="139C8AA8" w14:textId="1A7D3783" w:rsidR="007039E3" w:rsidRPr="007039E3" w:rsidRDefault="007039E3" w:rsidP="007039E3">
      <w:pPr>
        <w:pStyle w:val="Subtitle"/>
        <w:spacing w:line="276" w:lineRule="auto"/>
        <w:rPr>
          <w:rFonts w:ascii="Barlow" w:hAnsi="Barlow"/>
          <w:b/>
          <w:bCs/>
          <w:color w:val="808284"/>
        </w:rPr>
      </w:pPr>
      <w:r w:rsidRPr="007039E3">
        <w:rPr>
          <w:rFonts w:ascii="Barlow" w:hAnsi="Barlow"/>
          <w:b/>
          <w:bCs/>
          <w:color w:val="808284"/>
        </w:rPr>
        <w:t>High Performance Advisory Group</w:t>
      </w:r>
    </w:p>
    <w:p w14:paraId="4CB6B141" w14:textId="77800B92" w:rsidR="00F642D0" w:rsidRPr="00E108D1" w:rsidRDefault="0098709F" w:rsidP="005C7192">
      <w:pPr>
        <w:pStyle w:val="Subtitle"/>
        <w:spacing w:line="276" w:lineRule="auto"/>
        <w:rPr>
          <w:color w:val="808284"/>
        </w:rPr>
      </w:pPr>
      <w:r w:rsidRPr="00417EAE">
        <w:rPr>
          <w:rFonts w:ascii="Barlow" w:hAnsi="Barlow"/>
          <w:color w:val="808284"/>
        </w:rPr>
        <w:br/>
      </w:r>
      <w:r w:rsidR="00E108D1" w:rsidRPr="00417EAE">
        <w:rPr>
          <w:rFonts w:ascii="Barlow" w:hAnsi="Barlow"/>
          <w:color w:val="808284"/>
        </w:rPr>
        <w:t>April 20</w:t>
      </w:r>
      <w:r w:rsidR="004F2E44">
        <w:rPr>
          <w:rFonts w:ascii="Barlow" w:hAnsi="Barlow"/>
          <w:color w:val="808284"/>
        </w:rPr>
        <w:t>23</w:t>
      </w:r>
      <w:r w:rsidR="00F642D0" w:rsidRPr="00E108D1">
        <w:rPr>
          <w:color w:val="808284"/>
        </w:rPr>
        <w:br w:type="page"/>
      </w:r>
    </w:p>
    <w:p w14:paraId="58F6B00C" w14:textId="5803EC30" w:rsidR="004C1F37" w:rsidRPr="004C1F37" w:rsidRDefault="005C262A" w:rsidP="004C1F37">
      <w:pPr>
        <w:pStyle w:val="Heading1"/>
        <w:spacing w:line="240" w:lineRule="auto"/>
        <w:rPr>
          <w:rFonts w:ascii="Barlow ExtraBold" w:hAnsi="Barlow ExtraBold"/>
          <w:bCs/>
          <w:color w:val="C30B30"/>
        </w:rPr>
      </w:pPr>
      <w:r w:rsidRPr="004C1F37">
        <w:rPr>
          <w:rFonts w:ascii="Barlow ExtraBold" w:hAnsi="Barlow ExtraBold"/>
          <w:bCs/>
          <w:color w:val="C30B30"/>
        </w:rPr>
        <w:lastRenderedPageBreak/>
        <w:t>I</w:t>
      </w:r>
      <w:r>
        <w:rPr>
          <w:rFonts w:ascii="Barlow ExtraBold" w:hAnsi="Barlow ExtraBold"/>
          <w:bCs/>
          <w:color w:val="C30B30"/>
        </w:rPr>
        <w:t>ntroduction</w:t>
      </w:r>
    </w:p>
    <w:p w14:paraId="4A1D43BB" w14:textId="745285DF" w:rsidR="00C000D0" w:rsidRPr="00AB76C6" w:rsidRDefault="00C000D0" w:rsidP="00AB76C6">
      <w:pPr>
        <w:ind w:right="140"/>
        <w:rPr>
          <w:rFonts w:ascii="Barlow" w:hAnsi="Barlow"/>
          <w:sz w:val="22"/>
          <w:szCs w:val="22"/>
        </w:rPr>
      </w:pPr>
      <w:r w:rsidRPr="00AB76C6">
        <w:rPr>
          <w:rFonts w:ascii="Barlow" w:hAnsi="Barlow"/>
          <w:sz w:val="22"/>
          <w:szCs w:val="22"/>
        </w:rPr>
        <w:t>Given the importance of the high performance function, and its inherent link to</w:t>
      </w:r>
      <w:r w:rsidR="00F93C70">
        <w:rPr>
          <w:rFonts w:ascii="Barlow" w:hAnsi="Barlow"/>
          <w:sz w:val="22"/>
          <w:szCs w:val="22"/>
        </w:rPr>
        <w:t xml:space="preserve"> </w:t>
      </w:r>
      <w:r w:rsidRPr="00AB76C6">
        <w:rPr>
          <w:rFonts w:ascii="Barlow" w:hAnsi="Barlow"/>
          <w:sz w:val="22"/>
          <w:szCs w:val="22"/>
        </w:rPr>
        <w:t xml:space="preserve">culture and well-being in the environments of national sporting organisations, the Board and the Chief Executive may consider it desirable to formalise a High Performance Advisory Group </w:t>
      </w:r>
      <w:r w:rsidR="003C3D6C">
        <w:rPr>
          <w:rFonts w:ascii="Barlow" w:hAnsi="Barlow"/>
          <w:sz w:val="22"/>
          <w:szCs w:val="22"/>
        </w:rPr>
        <w:t>(</w:t>
      </w:r>
      <w:r w:rsidRPr="00AB76C6">
        <w:rPr>
          <w:rFonts w:ascii="Barlow" w:hAnsi="Barlow"/>
          <w:sz w:val="22"/>
          <w:szCs w:val="22"/>
        </w:rPr>
        <w:t>HPAG</w:t>
      </w:r>
      <w:r w:rsidR="003C3D6C">
        <w:rPr>
          <w:rFonts w:ascii="Barlow" w:hAnsi="Barlow"/>
          <w:sz w:val="22"/>
          <w:szCs w:val="22"/>
        </w:rPr>
        <w:t>)</w:t>
      </w:r>
      <w:r w:rsidRPr="00AB76C6">
        <w:rPr>
          <w:rFonts w:ascii="Barlow" w:hAnsi="Barlow"/>
          <w:sz w:val="22"/>
          <w:szCs w:val="22"/>
        </w:rPr>
        <w:t>.</w:t>
      </w:r>
    </w:p>
    <w:p w14:paraId="507773A8" w14:textId="77777777" w:rsidR="00C000D0" w:rsidRPr="00AB76C6" w:rsidRDefault="00C000D0" w:rsidP="00AB76C6">
      <w:pPr>
        <w:ind w:right="140"/>
        <w:rPr>
          <w:rFonts w:ascii="Barlow" w:hAnsi="Barlow"/>
          <w:sz w:val="22"/>
          <w:szCs w:val="22"/>
        </w:rPr>
      </w:pPr>
      <w:r w:rsidRPr="00AB76C6">
        <w:rPr>
          <w:rFonts w:ascii="Barlow" w:hAnsi="Barlow"/>
          <w:sz w:val="22"/>
          <w:szCs w:val="22"/>
        </w:rPr>
        <w:t>There has been much consideration as to whether a HPAG best serves the organisation as an advisory group to:</w:t>
      </w:r>
    </w:p>
    <w:p w14:paraId="119CCCAD" w14:textId="77777777" w:rsidR="00C000D0" w:rsidRPr="00AB76C6" w:rsidRDefault="00C000D0" w:rsidP="00AB76C6">
      <w:pPr>
        <w:pStyle w:val="ListParagraph"/>
        <w:numPr>
          <w:ilvl w:val="0"/>
          <w:numId w:val="9"/>
        </w:numPr>
        <w:spacing w:after="0" w:line="240" w:lineRule="auto"/>
        <w:ind w:right="140"/>
        <w:rPr>
          <w:rFonts w:ascii="Barlow" w:hAnsi="Barlow"/>
          <w:sz w:val="22"/>
          <w:szCs w:val="22"/>
        </w:rPr>
      </w:pPr>
      <w:r w:rsidRPr="00AB76C6">
        <w:rPr>
          <w:rFonts w:ascii="Barlow" w:hAnsi="Barlow"/>
          <w:sz w:val="22"/>
          <w:szCs w:val="22"/>
        </w:rPr>
        <w:t>The Board;</w:t>
      </w:r>
    </w:p>
    <w:p w14:paraId="4764B7C1" w14:textId="77777777" w:rsidR="00C000D0" w:rsidRPr="00AB76C6" w:rsidRDefault="00C000D0" w:rsidP="00AB76C6">
      <w:pPr>
        <w:pStyle w:val="ListParagraph"/>
        <w:numPr>
          <w:ilvl w:val="0"/>
          <w:numId w:val="9"/>
        </w:numPr>
        <w:spacing w:after="0" w:line="240" w:lineRule="auto"/>
        <w:ind w:right="140"/>
        <w:rPr>
          <w:rFonts w:ascii="Barlow" w:hAnsi="Barlow"/>
          <w:sz w:val="22"/>
          <w:szCs w:val="22"/>
        </w:rPr>
      </w:pPr>
      <w:r w:rsidRPr="00AB76C6">
        <w:rPr>
          <w:rFonts w:ascii="Barlow" w:hAnsi="Barlow"/>
          <w:sz w:val="22"/>
          <w:szCs w:val="22"/>
        </w:rPr>
        <w:t>Chief Executive; or</w:t>
      </w:r>
    </w:p>
    <w:p w14:paraId="7DEA35B6" w14:textId="77777777" w:rsidR="00C000D0" w:rsidRPr="00AB76C6" w:rsidRDefault="00C000D0" w:rsidP="00AB76C6">
      <w:pPr>
        <w:pStyle w:val="ListParagraph"/>
        <w:numPr>
          <w:ilvl w:val="0"/>
          <w:numId w:val="9"/>
        </w:numPr>
        <w:spacing w:after="0" w:line="240" w:lineRule="auto"/>
        <w:ind w:right="140"/>
        <w:rPr>
          <w:rFonts w:ascii="Barlow" w:hAnsi="Barlow"/>
          <w:sz w:val="22"/>
          <w:szCs w:val="22"/>
        </w:rPr>
      </w:pPr>
      <w:r w:rsidRPr="00AB76C6">
        <w:rPr>
          <w:rFonts w:ascii="Barlow" w:hAnsi="Barlow"/>
          <w:sz w:val="22"/>
          <w:szCs w:val="22"/>
        </w:rPr>
        <w:t>The Board and Chief Executive, together.</w:t>
      </w:r>
    </w:p>
    <w:p w14:paraId="14E3B770" w14:textId="77777777" w:rsidR="00C000D0" w:rsidRPr="00AB76C6" w:rsidRDefault="00C000D0" w:rsidP="00AB76C6">
      <w:pPr>
        <w:ind w:right="140"/>
        <w:rPr>
          <w:rFonts w:ascii="Barlow" w:hAnsi="Barlow"/>
          <w:sz w:val="22"/>
          <w:szCs w:val="22"/>
        </w:rPr>
      </w:pPr>
    </w:p>
    <w:p w14:paraId="417FA4DA" w14:textId="57CFEC91" w:rsidR="00C000D0" w:rsidRPr="00AB76C6" w:rsidRDefault="00C000D0" w:rsidP="00AB76C6">
      <w:pPr>
        <w:ind w:right="140"/>
        <w:rPr>
          <w:rFonts w:ascii="Barlow" w:hAnsi="Barlow"/>
          <w:sz w:val="22"/>
          <w:szCs w:val="22"/>
        </w:rPr>
      </w:pPr>
      <w:r w:rsidRPr="00AB76C6">
        <w:rPr>
          <w:rFonts w:ascii="Barlow" w:hAnsi="Barlow"/>
          <w:sz w:val="22"/>
          <w:szCs w:val="22"/>
        </w:rPr>
        <w:t>In providing direction on high performance</w:t>
      </w:r>
      <w:r w:rsidR="00E62EC8">
        <w:rPr>
          <w:rFonts w:ascii="Barlow" w:hAnsi="Barlow"/>
          <w:sz w:val="22"/>
          <w:szCs w:val="22"/>
        </w:rPr>
        <w:t>-</w:t>
      </w:r>
      <w:r w:rsidRPr="00AB76C6">
        <w:rPr>
          <w:rFonts w:ascii="Barlow" w:hAnsi="Barlow"/>
          <w:sz w:val="22"/>
          <w:szCs w:val="22"/>
        </w:rPr>
        <w:t xml:space="preserve">related matters, the Board does this through the formation of policy, providing direction on and approving strategy, the provision of delegated authorities to the Chief Executive to operationalise the </w:t>
      </w:r>
      <w:r w:rsidR="00B813BC" w:rsidRPr="00AB76C6">
        <w:rPr>
          <w:rFonts w:ascii="Barlow" w:hAnsi="Barlow"/>
          <w:sz w:val="22"/>
          <w:szCs w:val="22"/>
        </w:rPr>
        <w:t>high</w:t>
      </w:r>
      <w:r w:rsidR="000A6E4D">
        <w:rPr>
          <w:rFonts w:ascii="Barlow" w:hAnsi="Barlow"/>
          <w:sz w:val="22"/>
          <w:szCs w:val="22"/>
        </w:rPr>
        <w:t xml:space="preserve"> </w:t>
      </w:r>
      <w:r w:rsidR="00B813BC" w:rsidRPr="00AB76C6">
        <w:rPr>
          <w:rFonts w:ascii="Barlow" w:hAnsi="Barlow"/>
          <w:sz w:val="22"/>
          <w:szCs w:val="22"/>
        </w:rPr>
        <w:t>performance</w:t>
      </w:r>
      <w:r w:rsidRPr="00AB76C6">
        <w:rPr>
          <w:rFonts w:ascii="Barlow" w:hAnsi="Barlow"/>
          <w:sz w:val="22"/>
          <w:szCs w:val="22"/>
        </w:rPr>
        <w:t xml:space="preserve"> strategy, and monitoring.</w:t>
      </w:r>
    </w:p>
    <w:p w14:paraId="6D409F02" w14:textId="1F81B2CB" w:rsidR="006375E3" w:rsidRPr="00AB76C6" w:rsidRDefault="00C000D0" w:rsidP="00AB76C6">
      <w:pPr>
        <w:ind w:right="140"/>
        <w:rPr>
          <w:rFonts w:ascii="Barlow" w:hAnsi="Barlow"/>
          <w:sz w:val="22"/>
          <w:szCs w:val="22"/>
        </w:rPr>
      </w:pPr>
      <w:r w:rsidRPr="00AB76C6">
        <w:rPr>
          <w:rFonts w:ascii="Barlow" w:hAnsi="Barlow"/>
          <w:sz w:val="22"/>
          <w:szCs w:val="22"/>
        </w:rPr>
        <w:t xml:space="preserve">Because the leadership of the </w:t>
      </w:r>
      <w:r w:rsidR="00B813BC" w:rsidRPr="00AB76C6">
        <w:rPr>
          <w:rFonts w:ascii="Barlow" w:hAnsi="Barlow"/>
          <w:sz w:val="22"/>
          <w:szCs w:val="22"/>
        </w:rPr>
        <w:t>high</w:t>
      </w:r>
      <w:r w:rsidR="000A6E4D">
        <w:rPr>
          <w:rFonts w:ascii="Barlow" w:hAnsi="Barlow"/>
          <w:sz w:val="22"/>
          <w:szCs w:val="22"/>
        </w:rPr>
        <w:t xml:space="preserve"> </w:t>
      </w:r>
      <w:r w:rsidR="00B813BC" w:rsidRPr="00AB76C6">
        <w:rPr>
          <w:rFonts w:ascii="Barlow" w:hAnsi="Barlow"/>
          <w:sz w:val="22"/>
          <w:szCs w:val="22"/>
        </w:rPr>
        <w:t>performance</w:t>
      </w:r>
      <w:r w:rsidRPr="00AB76C6">
        <w:rPr>
          <w:rFonts w:ascii="Barlow" w:hAnsi="Barlow"/>
          <w:sz w:val="22"/>
          <w:szCs w:val="22"/>
        </w:rPr>
        <w:t xml:space="preserve"> function is primarily the Chief Executive’s responsibility (for example, along with community sport, competitions and events), Sport New Zealand believes that this advisory group best serves the organisation as an advisory group to management. The exception to this would be the creation of a special purpose Board Committee created for a defined term to oversee and monitor, for example, the implementation by management of recommendations from an independent review of the </w:t>
      </w:r>
      <w:r w:rsidR="00B813BC" w:rsidRPr="00AB76C6">
        <w:rPr>
          <w:rFonts w:ascii="Barlow" w:hAnsi="Barlow"/>
          <w:sz w:val="22"/>
          <w:szCs w:val="22"/>
        </w:rPr>
        <w:t>high</w:t>
      </w:r>
      <w:r w:rsidR="00E00AA2">
        <w:rPr>
          <w:rFonts w:ascii="Barlow" w:hAnsi="Barlow"/>
          <w:sz w:val="22"/>
          <w:szCs w:val="22"/>
        </w:rPr>
        <w:t xml:space="preserve"> </w:t>
      </w:r>
      <w:r w:rsidR="00B813BC" w:rsidRPr="00AB76C6">
        <w:rPr>
          <w:rFonts w:ascii="Barlow" w:hAnsi="Barlow"/>
          <w:sz w:val="22"/>
          <w:szCs w:val="22"/>
        </w:rPr>
        <w:t>performance</w:t>
      </w:r>
      <w:r w:rsidRPr="00AB76C6">
        <w:rPr>
          <w:rFonts w:ascii="Barlow" w:hAnsi="Barlow"/>
          <w:sz w:val="22"/>
          <w:szCs w:val="22"/>
        </w:rPr>
        <w:t xml:space="preserve"> function.</w:t>
      </w:r>
    </w:p>
    <w:p w14:paraId="4FFA59E0" w14:textId="2E0BD167" w:rsidR="00AA7D7D" w:rsidRPr="00825AE0" w:rsidRDefault="005C262A" w:rsidP="00825AE0">
      <w:pPr>
        <w:pStyle w:val="Heading1"/>
        <w:spacing w:line="240" w:lineRule="auto"/>
        <w:rPr>
          <w:rFonts w:ascii="Barlow ExtraBold" w:hAnsi="Barlow ExtraBold"/>
          <w:bCs/>
          <w:color w:val="C30B30"/>
        </w:rPr>
      </w:pPr>
      <w:r>
        <w:rPr>
          <w:rFonts w:ascii="Barlow ExtraBold" w:hAnsi="Barlow ExtraBold"/>
          <w:bCs/>
          <w:color w:val="C30B30"/>
        </w:rPr>
        <w:t>Principles of the</w:t>
      </w:r>
      <w:r w:rsidR="00AA7D7D" w:rsidRPr="00825AE0">
        <w:rPr>
          <w:rFonts w:ascii="Barlow ExtraBold" w:hAnsi="Barlow ExtraBold"/>
          <w:bCs/>
          <w:color w:val="C30B30"/>
        </w:rPr>
        <w:t xml:space="preserve"> HPAG</w:t>
      </w:r>
    </w:p>
    <w:p w14:paraId="59F3D48D" w14:textId="77777777" w:rsidR="003E1004" w:rsidRDefault="00B813BC" w:rsidP="003E1004">
      <w:pPr>
        <w:rPr>
          <w:rFonts w:ascii="Barlow" w:hAnsi="Barlow"/>
          <w:sz w:val="22"/>
          <w:szCs w:val="22"/>
        </w:rPr>
      </w:pPr>
      <w:r w:rsidRPr="00AB76C6">
        <w:rPr>
          <w:rFonts w:ascii="Barlow" w:hAnsi="Barlow"/>
          <w:sz w:val="22"/>
          <w:szCs w:val="22"/>
        </w:rPr>
        <w:t>The following outlines the key principles upon which the HPAG could be established and operate:</w:t>
      </w:r>
    </w:p>
    <w:p w14:paraId="294CE969" w14:textId="77777777" w:rsidR="003E1004" w:rsidRPr="003E1004" w:rsidRDefault="003E1004" w:rsidP="003E1004">
      <w:pPr>
        <w:pStyle w:val="ListParagraph"/>
        <w:numPr>
          <w:ilvl w:val="0"/>
          <w:numId w:val="18"/>
        </w:numPr>
        <w:rPr>
          <w:rFonts w:ascii="Barlow" w:hAnsi="Barlow"/>
          <w:sz w:val="22"/>
          <w:szCs w:val="22"/>
        </w:rPr>
      </w:pPr>
      <w:r w:rsidRPr="003E1004">
        <w:rPr>
          <w:rFonts w:ascii="Barlow" w:hAnsi="Barlow"/>
          <w:sz w:val="22"/>
          <w:szCs w:val="22"/>
        </w:rPr>
        <w:t>This is an advisory group to the Chief Executive, not a committee of the Board that has a governance role.</w:t>
      </w:r>
    </w:p>
    <w:p w14:paraId="06A33152" w14:textId="77777777" w:rsidR="003E1004" w:rsidRPr="003E1004" w:rsidRDefault="003E1004" w:rsidP="003E1004">
      <w:pPr>
        <w:pStyle w:val="ListParagraph"/>
        <w:numPr>
          <w:ilvl w:val="0"/>
          <w:numId w:val="18"/>
        </w:numPr>
        <w:rPr>
          <w:rFonts w:ascii="Barlow" w:hAnsi="Barlow"/>
          <w:sz w:val="22"/>
          <w:szCs w:val="22"/>
        </w:rPr>
      </w:pPr>
      <w:r w:rsidRPr="003E1004">
        <w:rPr>
          <w:rFonts w:ascii="Barlow" w:hAnsi="Barlow"/>
          <w:sz w:val="22"/>
          <w:szCs w:val="22"/>
        </w:rPr>
        <w:t>The Chief Executive remains fully accountable to the Board for leading the high performance function and achieving the agreed high performance outcomes.</w:t>
      </w:r>
    </w:p>
    <w:p w14:paraId="3DA7D7E7" w14:textId="77777777" w:rsidR="003E1004" w:rsidRPr="003E1004" w:rsidRDefault="003E1004" w:rsidP="003E1004">
      <w:pPr>
        <w:pStyle w:val="ListParagraph"/>
        <w:numPr>
          <w:ilvl w:val="0"/>
          <w:numId w:val="18"/>
        </w:numPr>
        <w:rPr>
          <w:rFonts w:ascii="Barlow" w:hAnsi="Barlow"/>
          <w:sz w:val="22"/>
          <w:szCs w:val="22"/>
        </w:rPr>
      </w:pPr>
      <w:r w:rsidRPr="003E1004">
        <w:rPr>
          <w:rFonts w:ascii="Barlow" w:hAnsi="Barlow"/>
          <w:sz w:val="22"/>
          <w:szCs w:val="22"/>
        </w:rPr>
        <w:t>The HPAG does not have any delegated responsibility to take actions or make decisions on behalf of the Chief Executive or Board.</w:t>
      </w:r>
    </w:p>
    <w:p w14:paraId="59CC1D6F" w14:textId="3BE83CD1" w:rsidR="003E1004" w:rsidRPr="00AB76C6" w:rsidRDefault="003E1004" w:rsidP="00AB76C6">
      <w:pPr>
        <w:pStyle w:val="ListParagraph"/>
        <w:numPr>
          <w:ilvl w:val="0"/>
          <w:numId w:val="18"/>
        </w:numPr>
        <w:rPr>
          <w:rFonts w:ascii="Barlow" w:hAnsi="Barlow"/>
          <w:sz w:val="22"/>
          <w:szCs w:val="22"/>
        </w:rPr>
      </w:pPr>
      <w:r w:rsidRPr="003E1004">
        <w:rPr>
          <w:rFonts w:ascii="Barlow" w:hAnsi="Barlow"/>
          <w:sz w:val="22"/>
          <w:szCs w:val="22"/>
        </w:rPr>
        <w:t>The formation of and work of the HPAG does not change</w:t>
      </w:r>
      <w:r w:rsidR="00E243CF">
        <w:rPr>
          <w:rFonts w:ascii="Barlow" w:hAnsi="Barlow"/>
          <w:sz w:val="22"/>
          <w:szCs w:val="22"/>
        </w:rPr>
        <w:t>,</w:t>
      </w:r>
      <w:r w:rsidRPr="003E1004">
        <w:rPr>
          <w:rFonts w:ascii="Barlow" w:hAnsi="Barlow"/>
          <w:sz w:val="22"/>
          <w:szCs w:val="22"/>
        </w:rPr>
        <w:t xml:space="preserve"> in any way, the whole of the Board’s high performance responsibilities with regard to the setting of policy, providing and approving strategic direction, setting of delegated authorities and monitoring.</w:t>
      </w:r>
    </w:p>
    <w:p w14:paraId="4AA5D2C0" w14:textId="5DCFEF3E" w:rsidR="00710BE2" w:rsidRPr="00825AE0" w:rsidRDefault="00E039BD" w:rsidP="00825AE0">
      <w:pPr>
        <w:pStyle w:val="Heading1"/>
        <w:spacing w:line="240" w:lineRule="auto"/>
        <w:rPr>
          <w:rFonts w:ascii="Barlow ExtraBold" w:hAnsi="Barlow ExtraBold"/>
          <w:bCs/>
          <w:color w:val="C30B30"/>
        </w:rPr>
      </w:pPr>
      <w:r>
        <w:rPr>
          <w:rFonts w:ascii="Barlow ExtraBold" w:hAnsi="Barlow ExtraBold"/>
          <w:bCs/>
          <w:color w:val="C30B30"/>
        </w:rPr>
        <w:t>Terms of reference of the</w:t>
      </w:r>
      <w:r w:rsidR="00710BE2" w:rsidRPr="00825AE0">
        <w:rPr>
          <w:rFonts w:ascii="Barlow ExtraBold" w:hAnsi="Barlow ExtraBold"/>
          <w:bCs/>
          <w:color w:val="C30B30"/>
        </w:rPr>
        <w:t xml:space="preserve"> HPAG</w:t>
      </w:r>
    </w:p>
    <w:p w14:paraId="5F8D8EB6" w14:textId="0D19FF9C" w:rsidR="003E1F93" w:rsidRPr="00AB76C6" w:rsidRDefault="003E1F93" w:rsidP="00AB76C6">
      <w:pPr>
        <w:ind w:right="-1"/>
        <w:rPr>
          <w:rFonts w:ascii="Barlow" w:hAnsi="Barlow"/>
          <w:sz w:val="22"/>
          <w:szCs w:val="22"/>
        </w:rPr>
      </w:pPr>
      <w:r w:rsidRPr="00AB76C6">
        <w:rPr>
          <w:rFonts w:ascii="Barlow" w:hAnsi="Barlow"/>
          <w:sz w:val="22"/>
          <w:szCs w:val="22"/>
        </w:rPr>
        <w:t xml:space="preserve">The following outlines potential content of the terms of reference for a </w:t>
      </w:r>
      <w:r w:rsidR="00213A71">
        <w:rPr>
          <w:rFonts w:ascii="Barlow" w:hAnsi="Barlow"/>
          <w:sz w:val="22"/>
          <w:szCs w:val="22"/>
        </w:rPr>
        <w:t>HPAG</w:t>
      </w:r>
      <w:r w:rsidRPr="00AB76C6">
        <w:rPr>
          <w:rFonts w:ascii="Barlow" w:hAnsi="Barlow"/>
          <w:sz w:val="22"/>
          <w:szCs w:val="22"/>
        </w:rPr>
        <w:t>.</w:t>
      </w:r>
    </w:p>
    <w:p w14:paraId="692814DA" w14:textId="77777777" w:rsidR="003E1F93" w:rsidRPr="00AB76C6" w:rsidRDefault="003E1F93" w:rsidP="003E1F93">
      <w:pPr>
        <w:rPr>
          <w:rFonts w:ascii="Barlow" w:hAnsi="Barlow"/>
          <w:b/>
          <w:bCs/>
          <w:sz w:val="22"/>
          <w:szCs w:val="22"/>
        </w:rPr>
      </w:pPr>
      <w:r w:rsidRPr="00AB76C6">
        <w:rPr>
          <w:rFonts w:ascii="Barlow" w:hAnsi="Barlow"/>
          <w:b/>
          <w:bCs/>
          <w:sz w:val="22"/>
          <w:szCs w:val="22"/>
        </w:rPr>
        <w:t>Purpose of the Committee</w:t>
      </w:r>
    </w:p>
    <w:p w14:paraId="538DA208" w14:textId="77777777" w:rsidR="003E1F93" w:rsidRPr="00AB76C6" w:rsidRDefault="003E1F93" w:rsidP="003E1F93">
      <w:pPr>
        <w:rPr>
          <w:rFonts w:ascii="Barlow" w:hAnsi="Barlow"/>
          <w:sz w:val="22"/>
          <w:szCs w:val="22"/>
        </w:rPr>
      </w:pPr>
      <w:r w:rsidRPr="00AB76C6">
        <w:rPr>
          <w:rFonts w:ascii="Barlow" w:hAnsi="Barlow"/>
          <w:sz w:val="22"/>
          <w:szCs w:val="22"/>
        </w:rPr>
        <w:t>The purpose of the committee needs to be determined.  This could include, for example:</w:t>
      </w:r>
    </w:p>
    <w:p w14:paraId="7B8DE11F" w14:textId="0C7BEDDF" w:rsidR="003E1F93" w:rsidRPr="00AB76C6" w:rsidRDefault="003E1F93" w:rsidP="003E1F93">
      <w:pPr>
        <w:pStyle w:val="ListParagraph"/>
        <w:numPr>
          <w:ilvl w:val="0"/>
          <w:numId w:val="11"/>
        </w:numPr>
        <w:spacing w:after="0" w:line="240" w:lineRule="auto"/>
        <w:ind w:right="0"/>
        <w:rPr>
          <w:rFonts w:ascii="Barlow" w:hAnsi="Barlow"/>
          <w:sz w:val="22"/>
          <w:szCs w:val="22"/>
        </w:rPr>
      </w:pPr>
      <w:r w:rsidRPr="00AB76C6">
        <w:rPr>
          <w:rFonts w:ascii="Barlow" w:hAnsi="Barlow"/>
          <w:sz w:val="22"/>
          <w:szCs w:val="22"/>
        </w:rPr>
        <w:t>To provide advice and guidance to the Chief Executive and management of the high</w:t>
      </w:r>
      <w:r w:rsidR="00213A71">
        <w:rPr>
          <w:rFonts w:ascii="Barlow" w:hAnsi="Barlow"/>
          <w:sz w:val="22"/>
          <w:szCs w:val="22"/>
        </w:rPr>
        <w:t xml:space="preserve"> </w:t>
      </w:r>
      <w:r w:rsidRPr="00AB76C6">
        <w:rPr>
          <w:rFonts w:ascii="Barlow" w:hAnsi="Barlow"/>
          <w:sz w:val="22"/>
          <w:szCs w:val="22"/>
        </w:rPr>
        <w:t>performance programme to assist the organisation to achieve its high</w:t>
      </w:r>
      <w:r w:rsidR="002B1907">
        <w:rPr>
          <w:rFonts w:ascii="Barlow" w:hAnsi="Barlow"/>
          <w:sz w:val="22"/>
          <w:szCs w:val="22"/>
        </w:rPr>
        <w:t xml:space="preserve"> </w:t>
      </w:r>
      <w:r w:rsidRPr="00AB76C6">
        <w:rPr>
          <w:rFonts w:ascii="Barlow" w:hAnsi="Barlow"/>
          <w:sz w:val="22"/>
          <w:szCs w:val="22"/>
        </w:rPr>
        <w:t>performance outcomes and objectives.</w:t>
      </w:r>
    </w:p>
    <w:p w14:paraId="626EF0CA" w14:textId="6A3501CF" w:rsidR="000B02B9" w:rsidRPr="003B291E" w:rsidRDefault="000B02B9" w:rsidP="005C7192">
      <w:pPr>
        <w:spacing w:line="240" w:lineRule="auto"/>
        <w:ind w:right="0"/>
        <w:rPr>
          <w:rFonts w:ascii="Barlow" w:hAnsi="Barlow"/>
        </w:rPr>
      </w:pPr>
    </w:p>
    <w:p w14:paraId="03B33C3E" w14:textId="0E935152" w:rsidR="00254440" w:rsidRPr="00254440" w:rsidRDefault="00254440" w:rsidP="00254440">
      <w:pPr>
        <w:pStyle w:val="Heading1"/>
        <w:spacing w:line="240" w:lineRule="auto"/>
        <w:rPr>
          <w:rFonts w:ascii="Barlow ExtraBold" w:hAnsi="Barlow ExtraBold"/>
          <w:bCs/>
          <w:color w:val="C30B30"/>
        </w:rPr>
      </w:pPr>
      <w:r w:rsidRPr="00254440">
        <w:rPr>
          <w:rFonts w:ascii="Barlow ExtraBold" w:hAnsi="Barlow ExtraBold"/>
          <w:bCs/>
          <w:color w:val="C30B30"/>
        </w:rPr>
        <w:t xml:space="preserve">The </w:t>
      </w:r>
      <w:r w:rsidR="00E039BD">
        <w:rPr>
          <w:rFonts w:ascii="Barlow ExtraBold" w:hAnsi="Barlow ExtraBold"/>
          <w:bCs/>
          <w:color w:val="C30B30"/>
        </w:rPr>
        <w:t>a</w:t>
      </w:r>
      <w:r w:rsidRPr="00254440">
        <w:rPr>
          <w:rFonts w:ascii="Barlow ExtraBold" w:hAnsi="Barlow ExtraBold"/>
          <w:bCs/>
          <w:color w:val="C30B30"/>
        </w:rPr>
        <w:t>uthority of the HPAG</w:t>
      </w:r>
    </w:p>
    <w:p w14:paraId="38402732" w14:textId="42DC3162" w:rsidR="00756F40" w:rsidRPr="00AB76C6" w:rsidRDefault="006850BB" w:rsidP="009A4277">
      <w:pPr>
        <w:rPr>
          <w:rFonts w:ascii="Barlow" w:hAnsi="Barlow"/>
          <w:sz w:val="22"/>
          <w:szCs w:val="22"/>
        </w:rPr>
      </w:pPr>
      <w:r w:rsidRPr="00AB76C6">
        <w:rPr>
          <w:rFonts w:ascii="Barlow" w:hAnsi="Barlow"/>
          <w:sz w:val="22"/>
          <w:szCs w:val="22"/>
        </w:rPr>
        <w:t>The authority of the committee needs to be determined.  This could include:</w:t>
      </w:r>
    </w:p>
    <w:p w14:paraId="254BCEE0" w14:textId="6D333116" w:rsidR="00756F40" w:rsidRPr="00AB76C6" w:rsidRDefault="006850BB" w:rsidP="00AB76C6">
      <w:pPr>
        <w:pStyle w:val="ListParagraph"/>
        <w:numPr>
          <w:ilvl w:val="0"/>
          <w:numId w:val="11"/>
        </w:numPr>
        <w:rPr>
          <w:rFonts w:ascii="Barlow" w:hAnsi="Barlow"/>
          <w:sz w:val="22"/>
          <w:szCs w:val="22"/>
        </w:rPr>
      </w:pPr>
      <w:r w:rsidRPr="00AB76C6">
        <w:rPr>
          <w:rFonts w:ascii="Barlow" w:hAnsi="Barlow"/>
          <w:sz w:val="22"/>
          <w:szCs w:val="22"/>
        </w:rPr>
        <w:t>The HPAG’s role is advisory only.</w:t>
      </w:r>
    </w:p>
    <w:p w14:paraId="4990BEFB" w14:textId="556D6C93" w:rsidR="00756F40" w:rsidRPr="00AB76C6" w:rsidRDefault="006850BB" w:rsidP="00AB76C6">
      <w:pPr>
        <w:pStyle w:val="ListParagraph"/>
        <w:numPr>
          <w:ilvl w:val="0"/>
          <w:numId w:val="11"/>
        </w:numPr>
        <w:rPr>
          <w:rFonts w:ascii="Barlow" w:hAnsi="Barlow"/>
          <w:sz w:val="22"/>
          <w:szCs w:val="22"/>
        </w:rPr>
      </w:pPr>
      <w:r w:rsidRPr="00AB76C6">
        <w:rPr>
          <w:rFonts w:ascii="Barlow" w:hAnsi="Barlow"/>
          <w:sz w:val="22"/>
          <w:szCs w:val="22"/>
        </w:rPr>
        <w:t>The HPAG does not hold the authority or power to make decisions on the Chief Executive</w:t>
      </w:r>
      <w:r w:rsidR="00756F40">
        <w:rPr>
          <w:rFonts w:ascii="Barlow" w:hAnsi="Barlow"/>
          <w:sz w:val="22"/>
          <w:szCs w:val="22"/>
        </w:rPr>
        <w:t>'s</w:t>
      </w:r>
      <w:r w:rsidRPr="00AB76C6">
        <w:rPr>
          <w:rFonts w:ascii="Barlow" w:hAnsi="Barlow"/>
          <w:sz w:val="22"/>
          <w:szCs w:val="22"/>
        </w:rPr>
        <w:t xml:space="preserve"> or Board’s behalf.</w:t>
      </w:r>
    </w:p>
    <w:p w14:paraId="593BFD54" w14:textId="16DF57C5" w:rsidR="00756F40" w:rsidRPr="00AB76C6" w:rsidRDefault="006850BB" w:rsidP="00AB76C6">
      <w:pPr>
        <w:pStyle w:val="ListParagraph"/>
        <w:numPr>
          <w:ilvl w:val="0"/>
          <w:numId w:val="11"/>
        </w:numPr>
        <w:rPr>
          <w:rFonts w:ascii="Barlow" w:hAnsi="Barlow"/>
          <w:sz w:val="22"/>
          <w:szCs w:val="22"/>
        </w:rPr>
      </w:pPr>
      <w:r w:rsidRPr="00AB76C6">
        <w:rPr>
          <w:rFonts w:ascii="Barlow" w:hAnsi="Barlow"/>
          <w:sz w:val="22"/>
          <w:szCs w:val="22"/>
        </w:rPr>
        <w:t>The HPAG will not overstep or assume any high performance</w:t>
      </w:r>
      <w:r w:rsidR="00191E2B">
        <w:rPr>
          <w:rFonts w:ascii="Barlow" w:hAnsi="Barlow"/>
          <w:sz w:val="22"/>
          <w:szCs w:val="22"/>
        </w:rPr>
        <w:t xml:space="preserve"> or</w:t>
      </w:r>
      <w:r w:rsidRPr="00AB76C6">
        <w:rPr>
          <w:rFonts w:ascii="Barlow" w:hAnsi="Barlow"/>
          <w:sz w:val="22"/>
          <w:szCs w:val="22"/>
        </w:rPr>
        <w:t xml:space="preserve"> people and culture delegations and responsibilities that sit with the Chief Executive in terms of their leadership and operational management of the organisation.</w:t>
      </w:r>
    </w:p>
    <w:p w14:paraId="72E275AC" w14:textId="67215712" w:rsidR="006850BB" w:rsidRPr="00AB76C6" w:rsidRDefault="006850BB" w:rsidP="00AB76C6">
      <w:pPr>
        <w:pStyle w:val="ListParagraph"/>
        <w:numPr>
          <w:ilvl w:val="0"/>
          <w:numId w:val="11"/>
        </w:numPr>
        <w:rPr>
          <w:rFonts w:ascii="Barlow" w:hAnsi="Barlow"/>
          <w:sz w:val="22"/>
          <w:szCs w:val="22"/>
        </w:rPr>
      </w:pPr>
      <w:r w:rsidRPr="00AB76C6">
        <w:rPr>
          <w:rFonts w:ascii="Barlow" w:hAnsi="Barlow"/>
          <w:sz w:val="22"/>
          <w:szCs w:val="22"/>
        </w:rPr>
        <w:t>The HPAG may from time to time obtain such outside information</w:t>
      </w:r>
      <w:r w:rsidR="006A6A49">
        <w:rPr>
          <w:rFonts w:ascii="Barlow" w:hAnsi="Barlow"/>
          <w:sz w:val="22"/>
          <w:szCs w:val="22"/>
        </w:rPr>
        <w:t>,</w:t>
      </w:r>
      <w:r w:rsidRPr="00AB76C6">
        <w:rPr>
          <w:rFonts w:ascii="Barlow" w:hAnsi="Barlow"/>
          <w:sz w:val="22"/>
          <w:szCs w:val="22"/>
        </w:rPr>
        <w:t xml:space="preserve"> independent advice</w:t>
      </w:r>
      <w:r w:rsidR="0053162E">
        <w:rPr>
          <w:rFonts w:ascii="Barlow" w:hAnsi="Barlow"/>
          <w:sz w:val="22"/>
          <w:szCs w:val="22"/>
        </w:rPr>
        <w:t xml:space="preserve"> and</w:t>
      </w:r>
      <w:r w:rsidRPr="00AB76C6">
        <w:rPr>
          <w:rFonts w:ascii="Barlow" w:hAnsi="Barlow"/>
          <w:sz w:val="22"/>
          <w:szCs w:val="22"/>
        </w:rPr>
        <w:t xml:space="preserve"> legal opinions</w:t>
      </w:r>
      <w:r w:rsidR="00843B6A">
        <w:rPr>
          <w:rFonts w:ascii="Barlow" w:hAnsi="Barlow"/>
          <w:sz w:val="22"/>
          <w:szCs w:val="22"/>
        </w:rPr>
        <w:t>,</w:t>
      </w:r>
      <w:r w:rsidRPr="00AB76C6">
        <w:rPr>
          <w:rFonts w:ascii="Barlow" w:hAnsi="Barlow"/>
          <w:sz w:val="22"/>
          <w:szCs w:val="22"/>
        </w:rPr>
        <w:t xml:space="preserve"> and to consult with outside advisors with relevant experience and expertise as necessary</w:t>
      </w:r>
      <w:r w:rsidR="005C4062">
        <w:rPr>
          <w:rFonts w:ascii="Barlow" w:hAnsi="Barlow"/>
          <w:sz w:val="22"/>
          <w:szCs w:val="22"/>
        </w:rPr>
        <w:t>,</w:t>
      </w:r>
      <w:r w:rsidRPr="00AB76C6">
        <w:rPr>
          <w:rFonts w:ascii="Barlow" w:hAnsi="Barlow"/>
          <w:sz w:val="22"/>
          <w:szCs w:val="22"/>
        </w:rPr>
        <w:t xml:space="preserve"> to properly discharge its duties and responsibilities, subject to the approval of the Chief Executive.</w:t>
      </w:r>
    </w:p>
    <w:p w14:paraId="6FC21A28" w14:textId="77777777" w:rsidR="006850BB" w:rsidRDefault="006850BB" w:rsidP="006850BB">
      <w:pPr>
        <w:pStyle w:val="ListParagraph"/>
        <w:spacing w:after="0" w:line="240" w:lineRule="auto"/>
        <w:ind w:left="426" w:right="0"/>
      </w:pPr>
    </w:p>
    <w:p w14:paraId="1627CE80" w14:textId="51BE4D25" w:rsidR="00D27BED" w:rsidRPr="00825AE0" w:rsidRDefault="00D27BED" w:rsidP="00825AE0">
      <w:pPr>
        <w:pStyle w:val="Heading1"/>
        <w:spacing w:line="240" w:lineRule="auto"/>
        <w:rPr>
          <w:rFonts w:ascii="Barlow ExtraBold" w:hAnsi="Barlow ExtraBold"/>
          <w:bCs/>
          <w:color w:val="C30B30"/>
        </w:rPr>
      </w:pPr>
      <w:r w:rsidRPr="00825AE0">
        <w:rPr>
          <w:rFonts w:ascii="Barlow ExtraBold" w:hAnsi="Barlow ExtraBold"/>
          <w:bCs/>
          <w:color w:val="C30B30"/>
        </w:rPr>
        <w:t>Role of the HPAG</w:t>
      </w:r>
    </w:p>
    <w:p w14:paraId="2AD6F0CD" w14:textId="05162BBA" w:rsidR="00143694" w:rsidRPr="00AB76C6" w:rsidRDefault="005C4062" w:rsidP="00143694">
      <w:pPr>
        <w:rPr>
          <w:rFonts w:ascii="Barlow" w:hAnsi="Barlow"/>
          <w:sz w:val="22"/>
          <w:szCs w:val="22"/>
        </w:rPr>
      </w:pPr>
      <w:r>
        <w:rPr>
          <w:rFonts w:ascii="Barlow" w:hAnsi="Barlow"/>
          <w:sz w:val="22"/>
          <w:szCs w:val="22"/>
        </w:rPr>
        <w:t>The HPAG’s</w:t>
      </w:r>
      <w:r w:rsidRPr="00AB76C6">
        <w:rPr>
          <w:rFonts w:ascii="Barlow" w:hAnsi="Barlow"/>
          <w:sz w:val="22"/>
          <w:szCs w:val="22"/>
        </w:rPr>
        <w:t xml:space="preserve"> </w:t>
      </w:r>
      <w:r w:rsidR="00143694" w:rsidRPr="00AB76C6">
        <w:rPr>
          <w:rFonts w:ascii="Barlow" w:hAnsi="Barlow"/>
          <w:sz w:val="22"/>
          <w:szCs w:val="22"/>
        </w:rPr>
        <w:t>role is to provide advice and guidance utilising the skills, experience and acumen of the members of the group.</w:t>
      </w:r>
    </w:p>
    <w:p w14:paraId="008081A1" w14:textId="7E9CF440" w:rsidR="005C4062" w:rsidRPr="00AB76C6" w:rsidRDefault="00143694" w:rsidP="00143694">
      <w:pPr>
        <w:rPr>
          <w:rFonts w:ascii="Barlow" w:hAnsi="Barlow"/>
          <w:sz w:val="22"/>
          <w:szCs w:val="22"/>
        </w:rPr>
      </w:pPr>
      <w:r w:rsidRPr="00AB76C6">
        <w:rPr>
          <w:rFonts w:ascii="Barlow" w:hAnsi="Barlow"/>
          <w:sz w:val="22"/>
          <w:szCs w:val="22"/>
        </w:rPr>
        <w:t>The following activities could be included in the role of the HPAG:</w:t>
      </w:r>
    </w:p>
    <w:p w14:paraId="421F01F5" w14:textId="2BA3ED55" w:rsidR="005C4062" w:rsidRPr="00AB76C6" w:rsidRDefault="00143694" w:rsidP="00AB76C6">
      <w:pPr>
        <w:pStyle w:val="ListParagraph"/>
        <w:numPr>
          <w:ilvl w:val="0"/>
          <w:numId w:val="19"/>
        </w:numPr>
        <w:rPr>
          <w:rFonts w:ascii="Barlow" w:hAnsi="Barlow"/>
          <w:sz w:val="22"/>
          <w:szCs w:val="22"/>
        </w:rPr>
      </w:pPr>
      <w:r w:rsidRPr="00AB76C6">
        <w:rPr>
          <w:rFonts w:ascii="Barlow" w:hAnsi="Barlow"/>
          <w:b/>
          <w:bCs/>
          <w:sz w:val="22"/>
          <w:szCs w:val="22"/>
        </w:rPr>
        <w:t>High Performance Strategy:</w:t>
      </w:r>
      <w:r w:rsidRPr="00AB76C6">
        <w:rPr>
          <w:rFonts w:ascii="Barlow" w:hAnsi="Barlow"/>
          <w:sz w:val="22"/>
          <w:szCs w:val="22"/>
        </w:rPr>
        <w:t xml:space="preserve"> Review the high performance strategy and its targeted outcomes, providing advice and guidance on potential risks and improvements.</w:t>
      </w:r>
    </w:p>
    <w:p w14:paraId="160257D9" w14:textId="20FDADC6" w:rsidR="005C4062" w:rsidRPr="00AB76C6" w:rsidRDefault="00143694" w:rsidP="00AB76C6">
      <w:pPr>
        <w:pStyle w:val="ListParagraph"/>
        <w:numPr>
          <w:ilvl w:val="0"/>
          <w:numId w:val="19"/>
        </w:numPr>
        <w:rPr>
          <w:rFonts w:ascii="Barlow" w:hAnsi="Barlow"/>
          <w:sz w:val="22"/>
          <w:szCs w:val="22"/>
        </w:rPr>
      </w:pPr>
      <w:r w:rsidRPr="00AB76C6">
        <w:rPr>
          <w:rFonts w:ascii="Barlow" w:hAnsi="Barlow"/>
          <w:b/>
          <w:bCs/>
          <w:sz w:val="22"/>
          <w:szCs w:val="22"/>
        </w:rPr>
        <w:t xml:space="preserve">High Performance Pathways and Operating Model: </w:t>
      </w:r>
      <w:r w:rsidRPr="00AB76C6">
        <w:rPr>
          <w:rFonts w:ascii="Barlow" w:hAnsi="Barlow"/>
          <w:sz w:val="22"/>
          <w:szCs w:val="22"/>
        </w:rPr>
        <w:t>Provide advice on the development of high performance pathways and operating models and guidance on potential risks and improvements.</w:t>
      </w:r>
    </w:p>
    <w:p w14:paraId="5456B827" w14:textId="58DE20A3" w:rsidR="005C4062" w:rsidRPr="00AB76C6" w:rsidRDefault="00143694" w:rsidP="00AB76C6">
      <w:pPr>
        <w:pStyle w:val="ListParagraph"/>
        <w:numPr>
          <w:ilvl w:val="0"/>
          <w:numId w:val="19"/>
        </w:numPr>
        <w:rPr>
          <w:rFonts w:ascii="Barlow" w:hAnsi="Barlow"/>
          <w:sz w:val="22"/>
          <w:szCs w:val="22"/>
        </w:rPr>
      </w:pPr>
      <w:r w:rsidRPr="00AB76C6">
        <w:rPr>
          <w:rFonts w:ascii="Barlow" w:hAnsi="Barlow"/>
          <w:b/>
          <w:bCs/>
          <w:sz w:val="22"/>
          <w:szCs w:val="22"/>
        </w:rPr>
        <w:t>High Performance Culture and Wellbeing:</w:t>
      </w:r>
      <w:r w:rsidRPr="00AB76C6">
        <w:rPr>
          <w:rFonts w:ascii="Barlow" w:hAnsi="Barlow"/>
          <w:sz w:val="22"/>
          <w:szCs w:val="22"/>
        </w:rPr>
        <w:t xml:space="preserve"> Provide advice and assistance on the development of the high</w:t>
      </w:r>
      <w:r w:rsidR="005C4062">
        <w:rPr>
          <w:rFonts w:ascii="Barlow" w:hAnsi="Barlow"/>
          <w:sz w:val="22"/>
          <w:szCs w:val="22"/>
        </w:rPr>
        <w:t xml:space="preserve"> </w:t>
      </w:r>
      <w:r w:rsidRPr="00AB76C6">
        <w:rPr>
          <w:rFonts w:ascii="Barlow" w:hAnsi="Barlow"/>
          <w:sz w:val="22"/>
          <w:szCs w:val="22"/>
        </w:rPr>
        <w:t>performance culture and wellbeing of people in the high performance system.</w:t>
      </w:r>
    </w:p>
    <w:p w14:paraId="3A02A925" w14:textId="793D7842" w:rsidR="005C4062" w:rsidRPr="00AB76C6" w:rsidRDefault="00143694" w:rsidP="00AB76C6">
      <w:pPr>
        <w:pStyle w:val="ListParagraph"/>
        <w:numPr>
          <w:ilvl w:val="0"/>
          <w:numId w:val="19"/>
        </w:numPr>
        <w:rPr>
          <w:rFonts w:ascii="Barlow" w:hAnsi="Barlow"/>
          <w:sz w:val="22"/>
          <w:szCs w:val="22"/>
        </w:rPr>
      </w:pPr>
      <w:r w:rsidRPr="00AB76C6">
        <w:rPr>
          <w:rFonts w:ascii="Barlow" w:hAnsi="Barlow"/>
          <w:b/>
          <w:bCs/>
          <w:sz w:val="22"/>
          <w:szCs w:val="22"/>
        </w:rPr>
        <w:t>Staffing:</w:t>
      </w:r>
      <w:r w:rsidRPr="00AB76C6">
        <w:rPr>
          <w:rFonts w:ascii="Barlow" w:hAnsi="Barlow"/>
          <w:sz w:val="22"/>
          <w:szCs w:val="22"/>
        </w:rPr>
        <w:t xml:space="preserve"> Assist as requested in the planning and preparation for the recruitment of key high</w:t>
      </w:r>
      <w:r w:rsidR="005C4062">
        <w:rPr>
          <w:rFonts w:ascii="Barlow" w:hAnsi="Barlow"/>
          <w:sz w:val="22"/>
          <w:szCs w:val="22"/>
        </w:rPr>
        <w:t xml:space="preserve"> </w:t>
      </w:r>
      <w:r w:rsidRPr="00AB76C6">
        <w:rPr>
          <w:rFonts w:ascii="Barlow" w:hAnsi="Barlow"/>
          <w:sz w:val="22"/>
          <w:szCs w:val="22"/>
        </w:rPr>
        <w:t>performance personnel, including individual participation on appointments panels.</w:t>
      </w:r>
    </w:p>
    <w:p w14:paraId="1B850C18" w14:textId="6C44DE40" w:rsidR="005C4062" w:rsidRPr="00AB76C6" w:rsidRDefault="00143694" w:rsidP="00AB76C6">
      <w:pPr>
        <w:pStyle w:val="ListParagraph"/>
        <w:numPr>
          <w:ilvl w:val="0"/>
          <w:numId w:val="19"/>
        </w:numPr>
        <w:rPr>
          <w:rFonts w:ascii="Barlow" w:hAnsi="Barlow"/>
          <w:sz w:val="22"/>
          <w:szCs w:val="22"/>
        </w:rPr>
      </w:pPr>
      <w:r w:rsidRPr="00AB76C6">
        <w:rPr>
          <w:rFonts w:ascii="Barlow" w:hAnsi="Barlow"/>
          <w:b/>
          <w:bCs/>
          <w:sz w:val="22"/>
          <w:szCs w:val="22"/>
        </w:rPr>
        <w:t>National Campaign Plans</w:t>
      </w:r>
      <w:r w:rsidRPr="00AB76C6">
        <w:rPr>
          <w:rFonts w:ascii="Barlow" w:hAnsi="Barlow"/>
          <w:sz w:val="22"/>
          <w:szCs w:val="22"/>
        </w:rPr>
        <w:t>: Meet on occasion with the national coaches and key high</w:t>
      </w:r>
      <w:r w:rsidR="005C4062">
        <w:rPr>
          <w:rFonts w:ascii="Barlow" w:hAnsi="Barlow"/>
          <w:sz w:val="22"/>
          <w:szCs w:val="22"/>
        </w:rPr>
        <w:t xml:space="preserve"> </w:t>
      </w:r>
      <w:r w:rsidRPr="00AB76C6">
        <w:rPr>
          <w:rFonts w:ascii="Barlow" w:hAnsi="Barlow"/>
          <w:sz w:val="22"/>
          <w:szCs w:val="22"/>
        </w:rPr>
        <w:t>performance personnel to challenge their thinking on their campaign plans and achievement of key high performance outcomes, along with related tactics.</w:t>
      </w:r>
    </w:p>
    <w:p w14:paraId="282129C5" w14:textId="7728ABA7" w:rsidR="000A503F" w:rsidRPr="00AB76C6" w:rsidRDefault="00143694" w:rsidP="00AB76C6">
      <w:pPr>
        <w:pStyle w:val="ListParagraph"/>
        <w:numPr>
          <w:ilvl w:val="0"/>
          <w:numId w:val="19"/>
        </w:numPr>
        <w:rPr>
          <w:rFonts w:ascii="Barlow" w:hAnsi="Barlow"/>
          <w:sz w:val="22"/>
          <w:szCs w:val="22"/>
        </w:rPr>
      </w:pPr>
      <w:r w:rsidRPr="00AB76C6">
        <w:rPr>
          <w:rFonts w:ascii="Barlow" w:hAnsi="Barlow"/>
          <w:b/>
          <w:bCs/>
          <w:sz w:val="22"/>
          <w:szCs w:val="22"/>
        </w:rPr>
        <w:t>High Performance Issues:</w:t>
      </w:r>
      <w:r w:rsidRPr="00AB76C6">
        <w:rPr>
          <w:rFonts w:ascii="Barlow" w:hAnsi="Barlow"/>
          <w:sz w:val="22"/>
          <w:szCs w:val="22"/>
        </w:rPr>
        <w:t xml:space="preserve"> Be a sounding board for the CEO and key high</w:t>
      </w:r>
      <w:r w:rsidR="003D055A">
        <w:rPr>
          <w:rFonts w:ascii="Barlow" w:hAnsi="Barlow"/>
          <w:sz w:val="22"/>
          <w:szCs w:val="22"/>
        </w:rPr>
        <w:t xml:space="preserve"> </w:t>
      </w:r>
      <w:r w:rsidRPr="00AB76C6">
        <w:rPr>
          <w:rFonts w:ascii="Barlow" w:hAnsi="Barlow"/>
          <w:sz w:val="22"/>
          <w:szCs w:val="22"/>
        </w:rPr>
        <w:t>performance personnel on high performance issues of significance, as they arise from time to time.</w:t>
      </w:r>
    </w:p>
    <w:p w14:paraId="4674BC79" w14:textId="77777777" w:rsidR="00BE7DF3" w:rsidRPr="00BE7DF3" w:rsidRDefault="00BE7DF3" w:rsidP="00AB76C6">
      <w:pPr>
        <w:spacing w:after="0" w:line="240" w:lineRule="auto"/>
        <w:ind w:right="0"/>
      </w:pPr>
    </w:p>
    <w:p w14:paraId="13AC68DC" w14:textId="0F5629B0" w:rsidR="000E493F" w:rsidRPr="000E493F" w:rsidRDefault="000E493F" w:rsidP="000E493F">
      <w:pPr>
        <w:pStyle w:val="Heading1"/>
        <w:spacing w:line="240" w:lineRule="auto"/>
        <w:rPr>
          <w:rFonts w:ascii="Barlow ExtraBold" w:hAnsi="Barlow ExtraBold"/>
          <w:bCs/>
          <w:color w:val="C30B30"/>
        </w:rPr>
      </w:pPr>
      <w:r w:rsidRPr="000E493F">
        <w:rPr>
          <w:rFonts w:ascii="Barlow ExtraBold" w:hAnsi="Barlow ExtraBold"/>
          <w:bCs/>
          <w:color w:val="C30B30"/>
        </w:rPr>
        <w:t xml:space="preserve">Membership and </w:t>
      </w:r>
      <w:r w:rsidR="00E039BD">
        <w:rPr>
          <w:rFonts w:ascii="Barlow ExtraBold" w:hAnsi="Barlow ExtraBold"/>
          <w:bCs/>
          <w:color w:val="C30B30"/>
        </w:rPr>
        <w:t>a</w:t>
      </w:r>
      <w:r w:rsidRPr="000E493F">
        <w:rPr>
          <w:rFonts w:ascii="Barlow ExtraBold" w:hAnsi="Barlow ExtraBold"/>
          <w:bCs/>
          <w:color w:val="C30B30"/>
        </w:rPr>
        <w:t xml:space="preserve">ppointment of the HPAG </w:t>
      </w:r>
      <w:r w:rsidR="00E039BD">
        <w:rPr>
          <w:rFonts w:ascii="Barlow ExtraBold" w:hAnsi="Barlow ExtraBold"/>
          <w:bCs/>
          <w:color w:val="C30B30"/>
        </w:rPr>
        <w:t>m</w:t>
      </w:r>
      <w:r w:rsidRPr="000E493F">
        <w:rPr>
          <w:rFonts w:ascii="Barlow ExtraBold" w:hAnsi="Barlow ExtraBold"/>
          <w:bCs/>
          <w:color w:val="C30B30"/>
        </w:rPr>
        <w:t>embers</w:t>
      </w:r>
    </w:p>
    <w:p w14:paraId="0C95B776" w14:textId="3D4CF853" w:rsidR="003D055A" w:rsidRPr="00AB76C6" w:rsidRDefault="00BE7DF3" w:rsidP="00BE7DF3">
      <w:pPr>
        <w:rPr>
          <w:rFonts w:ascii="Barlow" w:hAnsi="Barlow"/>
          <w:sz w:val="22"/>
          <w:szCs w:val="22"/>
        </w:rPr>
      </w:pPr>
      <w:r w:rsidRPr="00AB76C6">
        <w:rPr>
          <w:rFonts w:ascii="Barlow" w:hAnsi="Barlow"/>
          <w:sz w:val="22"/>
          <w:szCs w:val="22"/>
        </w:rPr>
        <w:t>This needs to be established in the HPAG’s terms of reference, and could include:</w:t>
      </w:r>
    </w:p>
    <w:p w14:paraId="55703FFE" w14:textId="3EE5B559" w:rsidR="003D055A" w:rsidRPr="00AB76C6" w:rsidRDefault="00BE7DF3" w:rsidP="00AB76C6">
      <w:pPr>
        <w:pStyle w:val="ListParagraph"/>
        <w:numPr>
          <w:ilvl w:val="0"/>
          <w:numId w:val="20"/>
        </w:numPr>
        <w:rPr>
          <w:rFonts w:ascii="Barlow" w:hAnsi="Barlow"/>
          <w:sz w:val="22"/>
          <w:szCs w:val="22"/>
        </w:rPr>
      </w:pPr>
      <w:r w:rsidRPr="00AB76C6">
        <w:rPr>
          <w:rFonts w:ascii="Barlow" w:hAnsi="Barlow"/>
          <w:sz w:val="22"/>
          <w:szCs w:val="22"/>
        </w:rPr>
        <w:t>Appointed members of the HPAG should have a range of skills relevant to the needs of the organisation and high performance challenges it may be facing.</w:t>
      </w:r>
    </w:p>
    <w:p w14:paraId="59F7C5D1" w14:textId="35FC899E" w:rsidR="003D055A" w:rsidRPr="00AB76C6" w:rsidRDefault="00BE7DF3" w:rsidP="00AB76C6">
      <w:pPr>
        <w:pStyle w:val="ListParagraph"/>
        <w:numPr>
          <w:ilvl w:val="0"/>
          <w:numId w:val="20"/>
        </w:numPr>
        <w:rPr>
          <w:rFonts w:ascii="Barlow" w:hAnsi="Barlow"/>
          <w:sz w:val="22"/>
          <w:szCs w:val="22"/>
        </w:rPr>
      </w:pPr>
      <w:r w:rsidRPr="00AB76C6">
        <w:rPr>
          <w:rFonts w:ascii="Barlow" w:hAnsi="Barlow"/>
          <w:sz w:val="22"/>
          <w:szCs w:val="22"/>
        </w:rPr>
        <w:t>Members of the HPAG shall be appointed by the Chief Executive.</w:t>
      </w:r>
    </w:p>
    <w:p w14:paraId="4864DE58" w14:textId="0F167EA6" w:rsidR="003D055A" w:rsidRPr="00AB76C6" w:rsidRDefault="00BE7DF3" w:rsidP="00AB76C6">
      <w:pPr>
        <w:pStyle w:val="ListParagraph"/>
        <w:numPr>
          <w:ilvl w:val="0"/>
          <w:numId w:val="20"/>
        </w:numPr>
        <w:rPr>
          <w:rFonts w:ascii="Barlow" w:hAnsi="Barlow"/>
          <w:sz w:val="22"/>
          <w:szCs w:val="22"/>
        </w:rPr>
      </w:pPr>
      <w:r w:rsidRPr="00AB76C6">
        <w:rPr>
          <w:rFonts w:ascii="Barlow" w:hAnsi="Barlow"/>
          <w:sz w:val="22"/>
          <w:szCs w:val="22"/>
        </w:rPr>
        <w:t>The number of members can vary, but typically three to four is a good number.</w:t>
      </w:r>
    </w:p>
    <w:p w14:paraId="5B7251B5" w14:textId="46DB4976" w:rsidR="003D055A" w:rsidRPr="00AB76C6" w:rsidRDefault="00BE7DF3" w:rsidP="00AB76C6">
      <w:pPr>
        <w:pStyle w:val="ListParagraph"/>
        <w:numPr>
          <w:ilvl w:val="0"/>
          <w:numId w:val="20"/>
        </w:numPr>
        <w:rPr>
          <w:rFonts w:ascii="Barlow" w:hAnsi="Barlow"/>
          <w:sz w:val="22"/>
          <w:szCs w:val="22"/>
        </w:rPr>
      </w:pPr>
      <w:r w:rsidRPr="00AB76C6">
        <w:rPr>
          <w:rFonts w:ascii="Barlow" w:hAnsi="Barlow"/>
          <w:sz w:val="22"/>
          <w:szCs w:val="22"/>
        </w:rPr>
        <w:t xml:space="preserve">Membership could include Board members and independent </w:t>
      </w:r>
      <w:r w:rsidR="00755ADF">
        <w:rPr>
          <w:rFonts w:ascii="Barlow" w:hAnsi="Barlow"/>
          <w:sz w:val="22"/>
          <w:szCs w:val="22"/>
        </w:rPr>
        <w:t>h</w:t>
      </w:r>
      <w:r w:rsidRPr="00AB76C6">
        <w:rPr>
          <w:rFonts w:ascii="Barlow" w:hAnsi="Barlow"/>
          <w:sz w:val="22"/>
          <w:szCs w:val="22"/>
        </w:rPr>
        <w:t xml:space="preserve">igh </w:t>
      </w:r>
      <w:r w:rsidR="00755ADF">
        <w:rPr>
          <w:rFonts w:ascii="Barlow" w:hAnsi="Barlow"/>
          <w:sz w:val="22"/>
          <w:szCs w:val="22"/>
        </w:rPr>
        <w:t>p</w:t>
      </w:r>
      <w:r w:rsidRPr="00AB76C6">
        <w:rPr>
          <w:rFonts w:ascii="Barlow" w:hAnsi="Barlow"/>
          <w:sz w:val="22"/>
          <w:szCs w:val="22"/>
        </w:rPr>
        <w:t>erformance specialists (including a coaching specialist if desired).</w:t>
      </w:r>
    </w:p>
    <w:p w14:paraId="1A705420" w14:textId="4D55B6D4" w:rsidR="003D055A" w:rsidRPr="00AB76C6" w:rsidRDefault="00BE7DF3" w:rsidP="00AB76C6">
      <w:pPr>
        <w:pStyle w:val="ListParagraph"/>
        <w:numPr>
          <w:ilvl w:val="0"/>
          <w:numId w:val="20"/>
        </w:numPr>
        <w:rPr>
          <w:rFonts w:ascii="Barlow" w:hAnsi="Barlow"/>
          <w:sz w:val="22"/>
          <w:szCs w:val="22"/>
        </w:rPr>
      </w:pPr>
      <w:r w:rsidRPr="00AB76C6">
        <w:rPr>
          <w:rFonts w:ascii="Barlow" w:hAnsi="Barlow"/>
          <w:sz w:val="22"/>
          <w:szCs w:val="22"/>
        </w:rPr>
        <w:t>It would be standard for the Chief Executive to appoint the HPAG members for a specific term, for example three years.</w:t>
      </w:r>
    </w:p>
    <w:p w14:paraId="720DD9AC" w14:textId="43187608" w:rsidR="003D055A" w:rsidRPr="00AB76C6" w:rsidRDefault="00BE7DF3" w:rsidP="00AB76C6">
      <w:pPr>
        <w:pStyle w:val="ListParagraph"/>
        <w:numPr>
          <w:ilvl w:val="0"/>
          <w:numId w:val="20"/>
        </w:numPr>
        <w:rPr>
          <w:rFonts w:ascii="Barlow" w:hAnsi="Barlow"/>
          <w:sz w:val="22"/>
          <w:szCs w:val="22"/>
        </w:rPr>
      </w:pPr>
      <w:r w:rsidRPr="00AB76C6">
        <w:rPr>
          <w:rFonts w:ascii="Barlow" w:hAnsi="Barlow"/>
          <w:sz w:val="22"/>
          <w:szCs w:val="22"/>
        </w:rPr>
        <w:t>The chair of the Board can be a member of the HPAG if they have the requisite skills, but not the chair of the committee.</w:t>
      </w:r>
    </w:p>
    <w:p w14:paraId="7051E1EC" w14:textId="1F4534C4" w:rsidR="003D055A" w:rsidRPr="00AB76C6" w:rsidRDefault="00BE7DF3" w:rsidP="00AB76C6">
      <w:pPr>
        <w:pStyle w:val="ListParagraph"/>
        <w:numPr>
          <w:ilvl w:val="0"/>
          <w:numId w:val="20"/>
        </w:numPr>
        <w:rPr>
          <w:rFonts w:ascii="Barlow" w:hAnsi="Barlow"/>
          <w:sz w:val="22"/>
          <w:szCs w:val="22"/>
        </w:rPr>
      </w:pPr>
      <w:r w:rsidRPr="00AB76C6">
        <w:rPr>
          <w:rFonts w:ascii="Barlow" w:hAnsi="Barlow"/>
          <w:sz w:val="22"/>
          <w:szCs w:val="22"/>
        </w:rPr>
        <w:t xml:space="preserve">The Chief Executive will appoint the chair of the HPAG. </w:t>
      </w:r>
    </w:p>
    <w:p w14:paraId="08604D1A" w14:textId="02EE71B9" w:rsidR="00755ADF" w:rsidRDefault="00BE7DF3" w:rsidP="003D055A">
      <w:pPr>
        <w:pStyle w:val="ListParagraph"/>
        <w:numPr>
          <w:ilvl w:val="0"/>
          <w:numId w:val="20"/>
        </w:numPr>
        <w:rPr>
          <w:rFonts w:ascii="Barlow" w:hAnsi="Barlow"/>
          <w:sz w:val="22"/>
          <w:szCs w:val="22"/>
        </w:rPr>
      </w:pPr>
      <w:r w:rsidRPr="00AB76C6">
        <w:rPr>
          <w:rFonts w:ascii="Barlow" w:hAnsi="Barlow"/>
          <w:sz w:val="22"/>
          <w:szCs w:val="22"/>
        </w:rPr>
        <w:t>The Chief Executive will not be a member of the HPAG but will regularly attend</w:t>
      </w:r>
      <w:r w:rsidR="00755ADF">
        <w:rPr>
          <w:rFonts w:ascii="Barlow" w:hAnsi="Barlow"/>
          <w:sz w:val="22"/>
          <w:szCs w:val="22"/>
        </w:rPr>
        <w:t xml:space="preserve"> </w:t>
      </w:r>
      <w:r w:rsidRPr="00AB76C6">
        <w:rPr>
          <w:rFonts w:ascii="Barlow" w:hAnsi="Barlow"/>
          <w:sz w:val="22"/>
          <w:szCs w:val="22"/>
        </w:rPr>
        <w:t>meetings.</w:t>
      </w:r>
    </w:p>
    <w:p w14:paraId="6C1A4DBB" w14:textId="283617BA" w:rsidR="00755ADF" w:rsidRPr="00AB76C6" w:rsidRDefault="00755ADF" w:rsidP="00AB76C6">
      <w:pPr>
        <w:pStyle w:val="ListParagraph"/>
        <w:numPr>
          <w:ilvl w:val="0"/>
          <w:numId w:val="20"/>
        </w:numPr>
        <w:spacing w:after="0" w:line="240" w:lineRule="auto"/>
        <w:ind w:right="0"/>
        <w:rPr>
          <w:rFonts w:ascii="Barlow" w:hAnsi="Barlow"/>
          <w:sz w:val="22"/>
          <w:szCs w:val="22"/>
        </w:rPr>
      </w:pPr>
      <w:r w:rsidRPr="00755ADF">
        <w:rPr>
          <w:rFonts w:ascii="Barlow" w:hAnsi="Barlow"/>
          <w:sz w:val="22"/>
          <w:szCs w:val="22"/>
        </w:rPr>
        <w:t>Staff in roles relevant to the business of the HPAG will regularly attend meetings, upon the invitation and approval of the chair of the HPAG and Chief Executive.</w:t>
      </w:r>
    </w:p>
    <w:p w14:paraId="167FFB91" w14:textId="77777777" w:rsidR="003D055A" w:rsidRDefault="003D055A" w:rsidP="00B66D13">
      <w:pPr>
        <w:pStyle w:val="Heading1"/>
        <w:spacing w:line="240" w:lineRule="auto"/>
        <w:rPr>
          <w:rFonts w:ascii="Barlow ExtraBold" w:hAnsi="Barlow ExtraBold"/>
          <w:bCs/>
          <w:color w:val="C30B30"/>
        </w:rPr>
      </w:pPr>
    </w:p>
    <w:p w14:paraId="68E770B7" w14:textId="2AB25552" w:rsidR="00BE7DF3" w:rsidRPr="00B66D13" w:rsidRDefault="00B52CD3" w:rsidP="00B66D13">
      <w:pPr>
        <w:pStyle w:val="Heading1"/>
        <w:spacing w:line="240" w:lineRule="auto"/>
        <w:rPr>
          <w:rFonts w:ascii="Barlow ExtraBold" w:hAnsi="Barlow ExtraBold"/>
          <w:bCs/>
          <w:color w:val="C30B30"/>
        </w:rPr>
      </w:pPr>
      <w:r w:rsidRPr="00B66D13">
        <w:rPr>
          <w:rFonts w:ascii="Barlow ExtraBold" w:hAnsi="Barlow ExtraBold"/>
          <w:bCs/>
          <w:color w:val="C30B30"/>
        </w:rPr>
        <w:t>Reporting</w:t>
      </w:r>
    </w:p>
    <w:p w14:paraId="1390589E" w14:textId="624F2FE9" w:rsidR="00755ADF" w:rsidRPr="00AB76C6" w:rsidRDefault="00DF3785" w:rsidP="00DF3785">
      <w:pPr>
        <w:rPr>
          <w:rFonts w:ascii="Barlow" w:hAnsi="Barlow"/>
          <w:sz w:val="22"/>
          <w:szCs w:val="22"/>
        </w:rPr>
      </w:pPr>
      <w:r w:rsidRPr="00AB76C6">
        <w:rPr>
          <w:rFonts w:ascii="Barlow" w:hAnsi="Barlow"/>
          <w:sz w:val="22"/>
          <w:szCs w:val="22"/>
        </w:rPr>
        <w:t xml:space="preserve">This needs to be determined and could include: </w:t>
      </w:r>
    </w:p>
    <w:p w14:paraId="4508BBDD" w14:textId="77E30CAD" w:rsidR="00755ADF" w:rsidRPr="00AB76C6" w:rsidRDefault="00DF3785" w:rsidP="00AB76C6">
      <w:pPr>
        <w:pStyle w:val="ListParagraph"/>
        <w:numPr>
          <w:ilvl w:val="0"/>
          <w:numId w:val="21"/>
        </w:numPr>
        <w:rPr>
          <w:rFonts w:ascii="Barlow" w:hAnsi="Barlow"/>
          <w:sz w:val="22"/>
          <w:szCs w:val="22"/>
        </w:rPr>
      </w:pPr>
      <w:r w:rsidRPr="00AB76C6">
        <w:rPr>
          <w:rFonts w:ascii="Barlow" w:hAnsi="Barlow"/>
          <w:sz w:val="22"/>
          <w:szCs w:val="22"/>
        </w:rPr>
        <w:t>As the HPAG is advisory in nature, full minutes of meetings may not be considered necessary, as determined by the HPAG chair and CEO.</w:t>
      </w:r>
    </w:p>
    <w:p w14:paraId="591D8DEB" w14:textId="2B2CA537" w:rsidR="00DF3785" w:rsidRDefault="00DF3785" w:rsidP="00AB76C6">
      <w:pPr>
        <w:pStyle w:val="ListParagraph"/>
        <w:numPr>
          <w:ilvl w:val="0"/>
          <w:numId w:val="21"/>
        </w:numPr>
      </w:pPr>
      <w:r w:rsidRPr="00AB76C6">
        <w:rPr>
          <w:rFonts w:ascii="Barlow" w:hAnsi="Barlow"/>
          <w:sz w:val="22"/>
          <w:szCs w:val="22"/>
        </w:rPr>
        <w:t>However, any key recommendations should be recorded and circulated within one week of the completion of the meeting to the CEO and each HPAG member.</w:t>
      </w:r>
    </w:p>
    <w:p w14:paraId="1BC2A974" w14:textId="6ACAF08A" w:rsidR="00ED7809" w:rsidRPr="00B66D13" w:rsidRDefault="00ED7809" w:rsidP="00B66D13">
      <w:pPr>
        <w:pStyle w:val="Heading1"/>
        <w:spacing w:line="240" w:lineRule="auto"/>
        <w:rPr>
          <w:rFonts w:ascii="Barlow ExtraBold" w:hAnsi="Barlow ExtraBold"/>
          <w:bCs/>
          <w:color w:val="C30B30"/>
        </w:rPr>
      </w:pPr>
      <w:r w:rsidRPr="00B66D13">
        <w:rPr>
          <w:rFonts w:ascii="Barlow ExtraBold" w:hAnsi="Barlow ExtraBold"/>
          <w:bCs/>
          <w:color w:val="C30B30"/>
        </w:rPr>
        <w:t xml:space="preserve">Terms of </w:t>
      </w:r>
      <w:r w:rsidR="00E039BD">
        <w:rPr>
          <w:rFonts w:ascii="Barlow ExtraBold" w:hAnsi="Barlow ExtraBold"/>
          <w:bCs/>
          <w:color w:val="C30B30"/>
        </w:rPr>
        <w:t>r</w:t>
      </w:r>
      <w:r w:rsidRPr="00B66D13">
        <w:rPr>
          <w:rFonts w:ascii="Barlow ExtraBold" w:hAnsi="Barlow ExtraBold"/>
          <w:bCs/>
          <w:color w:val="C30B30"/>
        </w:rPr>
        <w:t>eference</w:t>
      </w:r>
    </w:p>
    <w:p w14:paraId="12E855FE" w14:textId="7278E96C" w:rsidR="000A503F" w:rsidRPr="003B291E" w:rsidRDefault="007D78A6" w:rsidP="00AB76C6">
      <w:r w:rsidRPr="00AB76C6">
        <w:rPr>
          <w:rFonts w:ascii="Barlow" w:hAnsi="Barlow"/>
          <w:sz w:val="22"/>
          <w:szCs w:val="22"/>
        </w:rPr>
        <w:t>The terms of reference should be reviewed at least bi-annually, to ensure it is still fit for purpose.</w:t>
      </w:r>
    </w:p>
    <w:sectPr w:rsidR="000A503F" w:rsidRPr="003B291E" w:rsidSect="007D748E">
      <w:headerReference w:type="even" r:id="rId11"/>
      <w:headerReference w:type="default" r:id="rId12"/>
      <w:footerReference w:type="default" r:id="rId13"/>
      <w:headerReference w:type="first" r:id="rId14"/>
      <w:footerReference w:type="first" r:id="rId15"/>
      <w:pgSz w:w="11906" w:h="16838"/>
      <w:pgMar w:top="1276" w:right="1134" w:bottom="1276"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A2AA" w14:textId="77777777" w:rsidR="0052220A" w:rsidRDefault="0052220A" w:rsidP="001007FB">
      <w:r>
        <w:separator/>
      </w:r>
    </w:p>
  </w:endnote>
  <w:endnote w:type="continuationSeparator" w:id="0">
    <w:p w14:paraId="67C6C754" w14:textId="77777777" w:rsidR="0052220A" w:rsidRDefault="0052220A" w:rsidP="0010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kOT-Light">
    <w:altName w:val="MV Boli"/>
    <w:panose1 w:val="00000000000000000000"/>
    <w:charset w:val="00"/>
    <w:family w:val="swiss"/>
    <w:notTrueType/>
    <w:pitch w:val="variable"/>
    <w:sig w:usb0="00000003" w:usb1="5000FCFB" w:usb2="00000000" w:usb3="00000000" w:csb0="00000001"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00"/>
    <w:family w:val="auto"/>
    <w:pitch w:val="variable"/>
    <w:sig w:usb0="20000007" w:usb1="00000000" w:usb2="00000000" w:usb3="00000000" w:csb0="00000193" w:csb1="00000000"/>
  </w:font>
  <w:font w:name="Barlow ExtraBold">
    <w:panose1 w:val="00000900000000000000"/>
    <w:charset w:val="4D"/>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BE1D37"/>
        <w:bottom w:val="none" w:sz="0" w:space="0" w:color="auto"/>
        <w:insideH w:val="none" w:sz="0" w:space="0" w:color="auto"/>
      </w:tblBorders>
      <w:tblLook w:val="04A0" w:firstRow="1" w:lastRow="0" w:firstColumn="1" w:lastColumn="0" w:noHBand="0" w:noVBand="1"/>
    </w:tblPr>
    <w:tblGrid>
      <w:gridCol w:w="2409"/>
      <w:gridCol w:w="7229"/>
    </w:tblGrid>
    <w:tr w:rsidR="00C77A24" w:rsidRPr="003B291E" w14:paraId="256176C7" w14:textId="77777777" w:rsidTr="005023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tcBorders>
        </w:tcPr>
        <w:p w14:paraId="0FEAABB2" w14:textId="77777777" w:rsidR="00C77A24" w:rsidRPr="003B291E" w:rsidRDefault="00C77A24" w:rsidP="00C77A24">
          <w:pPr>
            <w:spacing w:before="140" w:line="288" w:lineRule="auto"/>
            <w:ind w:right="0"/>
            <w:rPr>
              <w:rFonts w:ascii="Barlow ExtraBold" w:hAnsi="Barlow ExtraBold"/>
              <w:b/>
              <w:bCs/>
              <w:color w:val="BE1D37"/>
            </w:rPr>
          </w:pPr>
          <w:r w:rsidRPr="003B291E">
            <w:rPr>
              <w:rFonts w:ascii="Barlow ExtraBold" w:hAnsi="Barlow ExtraBold"/>
              <w:b/>
              <w:bCs/>
              <w:color w:val="BE1D37"/>
            </w:rPr>
            <w:t>sportnz.org.nz</w:t>
          </w:r>
        </w:p>
      </w:tc>
      <w:tc>
        <w:tcPr>
          <w:tcW w:w="7232" w:type="dxa"/>
          <w:tcBorders>
            <w:top w:val="none" w:sz="0" w:space="0" w:color="auto"/>
          </w:tcBorders>
        </w:tcPr>
        <w:p w14:paraId="38C980DD" w14:textId="239FC5C1" w:rsidR="00C77A24" w:rsidRPr="003B291E" w:rsidRDefault="00C77A24" w:rsidP="00C77A24">
          <w:pPr>
            <w:spacing w:before="140" w:line="288" w:lineRule="auto"/>
            <w:ind w:right="-3"/>
            <w:jc w:val="right"/>
            <w:cnfStyle w:val="100000000000" w:firstRow="1" w:lastRow="0" w:firstColumn="0" w:lastColumn="0" w:oddVBand="0" w:evenVBand="0" w:oddHBand="0" w:evenHBand="0" w:firstRowFirstColumn="0" w:firstRowLastColumn="0" w:lastRowFirstColumn="0" w:lastRowLastColumn="0"/>
            <w:rPr>
              <w:rFonts w:ascii="Barlow" w:hAnsi="Barlow"/>
              <w:color w:val="808285"/>
            </w:rPr>
          </w:pPr>
        </w:p>
      </w:tc>
    </w:tr>
  </w:tbl>
  <w:p w14:paraId="271677A0" w14:textId="77777777" w:rsidR="0040070F" w:rsidRPr="003B291E" w:rsidRDefault="0040070F" w:rsidP="00C77A24">
    <w:pPr>
      <w:pStyle w:val="Footer"/>
      <w:jc w:val="left"/>
      <w:rPr>
        <w:rFonts w:ascii="Barlow" w:hAnsi="Barl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2409"/>
      <w:gridCol w:w="7229"/>
    </w:tblGrid>
    <w:tr w:rsidR="00DE7A69" w:rsidRPr="0078203B" w14:paraId="5630092D" w14:textId="77777777" w:rsidTr="00DE7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tcBorders>
        </w:tcPr>
        <w:p w14:paraId="3B5EF664" w14:textId="77777777" w:rsidR="00DE7A69" w:rsidRPr="00417EAE" w:rsidRDefault="00DE7A69" w:rsidP="00DE7A69">
          <w:pPr>
            <w:spacing w:before="140" w:line="288" w:lineRule="auto"/>
            <w:ind w:right="0"/>
            <w:rPr>
              <w:rFonts w:ascii="Barlow ExtraBold" w:hAnsi="Barlow ExtraBold"/>
              <w:color w:val="BE1D37"/>
            </w:rPr>
          </w:pPr>
          <w:r w:rsidRPr="00417EAE">
            <w:rPr>
              <w:rFonts w:ascii="Barlow ExtraBold" w:hAnsi="Barlow ExtraBold"/>
              <w:color w:val="BE1D37"/>
            </w:rPr>
            <w:t>sportnz.org.nz</w:t>
          </w:r>
        </w:p>
      </w:tc>
      <w:tc>
        <w:tcPr>
          <w:tcW w:w="7232" w:type="dxa"/>
          <w:tcBorders>
            <w:top w:val="none" w:sz="0" w:space="0" w:color="auto"/>
          </w:tcBorders>
        </w:tcPr>
        <w:p w14:paraId="451F2089" w14:textId="77777777" w:rsidR="00DE7A69" w:rsidRPr="0078203B" w:rsidRDefault="00DE7A69" w:rsidP="00DE7A69">
          <w:pPr>
            <w:spacing w:before="140" w:line="288" w:lineRule="auto"/>
            <w:ind w:right="-3"/>
            <w:jc w:val="right"/>
            <w:cnfStyle w:val="100000000000" w:firstRow="1" w:lastRow="0" w:firstColumn="0" w:lastColumn="0" w:oddVBand="0" w:evenVBand="0" w:oddHBand="0" w:evenHBand="0" w:firstRowFirstColumn="0" w:firstRowLastColumn="0" w:lastRowFirstColumn="0" w:lastRowLastColumn="0"/>
            <w:rPr>
              <w:color w:val="808285"/>
            </w:rPr>
          </w:pPr>
          <w:r>
            <w:rPr>
              <w:noProof/>
            </w:rPr>
            <w:drawing>
              <wp:inline distT="0" distB="0" distL="0" distR="0" wp14:anchorId="64F0BC5C" wp14:editId="02770E0F">
                <wp:extent cx="1381125" cy="164775"/>
                <wp:effectExtent l="0" t="0" r="3175" b="635"/>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extLst>
                            <a:ext uri="{28A0092B-C50C-407E-A947-70E740481C1C}">
                              <a14:useLocalDpi xmlns:a14="http://schemas.microsoft.com/office/drawing/2010/main" val="0"/>
                            </a:ext>
                          </a:extLst>
                        </a:blip>
                        <a:srcRect t="28195" r="7669" b="28391"/>
                        <a:stretch/>
                      </pic:blipFill>
                      <pic:spPr bwMode="auto">
                        <a:xfrm>
                          <a:off x="0" y="0"/>
                          <a:ext cx="1381125" cy="16477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BDCE249" w14:textId="77777777" w:rsidR="00C77A24" w:rsidRDefault="00C77A24" w:rsidP="00DE7A6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CCCF7" w14:textId="77777777" w:rsidR="0052220A" w:rsidRDefault="0052220A" w:rsidP="001007FB">
      <w:r>
        <w:separator/>
      </w:r>
    </w:p>
  </w:footnote>
  <w:footnote w:type="continuationSeparator" w:id="0">
    <w:p w14:paraId="7934979D" w14:textId="77777777" w:rsidR="0052220A" w:rsidRDefault="0052220A" w:rsidP="0010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9824063"/>
      <w:docPartObj>
        <w:docPartGallery w:val="Page Numbers (Top of Page)"/>
        <w:docPartUnique/>
      </w:docPartObj>
    </w:sdtPr>
    <w:sdtEndPr>
      <w:rPr>
        <w:rStyle w:val="PageNumber"/>
      </w:rPr>
    </w:sdtEndPr>
    <w:sdtContent>
      <w:p w14:paraId="53C7A1D0" w14:textId="77777777" w:rsidR="00C77A24" w:rsidRDefault="00C77A24" w:rsidP="008D37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97839A" w14:textId="77777777" w:rsidR="00C77A24" w:rsidRDefault="00C77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98FE" w14:textId="77777777" w:rsidR="00F642D0" w:rsidRPr="007D748E" w:rsidRDefault="00AB76C6" w:rsidP="007D748E">
    <w:pPr>
      <w:pStyle w:val="Header"/>
      <w:tabs>
        <w:tab w:val="clear" w:pos="9026"/>
      </w:tabs>
      <w:ind w:right="-1"/>
      <w:jc w:val="right"/>
      <w:rPr>
        <w:rFonts w:ascii="Arial" w:hAnsi="Arial" w:cs="Arial"/>
        <w:color w:val="BE1D37"/>
        <w:sz w:val="20"/>
        <w:szCs w:val="20"/>
      </w:rPr>
    </w:pPr>
    <w:sdt>
      <w:sdtPr>
        <w:rPr>
          <w:rStyle w:val="PageNumber"/>
          <w:color w:val="BE1D37"/>
          <w:sz w:val="20"/>
          <w:szCs w:val="20"/>
        </w:rPr>
        <w:id w:val="1427688762"/>
        <w:docPartObj>
          <w:docPartGallery w:val="Page Numbers (Top of Page)"/>
          <w:docPartUnique/>
        </w:docPartObj>
      </w:sdtPr>
      <w:sdtEndPr>
        <w:rPr>
          <w:rStyle w:val="PageNumber"/>
          <w:rFonts w:ascii="Arial" w:hAnsi="Arial" w:cs="Arial"/>
        </w:rPr>
      </w:sdtEndPr>
      <w:sdtContent>
        <w:r w:rsidR="007D748E" w:rsidRPr="007D748E">
          <w:rPr>
            <w:rStyle w:val="PageNumber"/>
            <w:rFonts w:ascii="Arial" w:hAnsi="Arial" w:cs="Arial"/>
            <w:color w:val="BE1D37"/>
            <w:sz w:val="20"/>
            <w:szCs w:val="20"/>
          </w:rPr>
          <w:fldChar w:fldCharType="begin"/>
        </w:r>
        <w:r w:rsidR="007D748E" w:rsidRPr="007D748E">
          <w:rPr>
            <w:rStyle w:val="PageNumber"/>
            <w:rFonts w:ascii="Arial" w:hAnsi="Arial" w:cs="Arial"/>
            <w:color w:val="BE1D37"/>
            <w:sz w:val="20"/>
            <w:szCs w:val="20"/>
          </w:rPr>
          <w:instrText xml:space="preserve"> PAGE </w:instrText>
        </w:r>
        <w:r w:rsidR="007D748E" w:rsidRPr="007D748E">
          <w:rPr>
            <w:rStyle w:val="PageNumber"/>
            <w:rFonts w:ascii="Arial" w:hAnsi="Arial" w:cs="Arial"/>
            <w:color w:val="BE1D37"/>
            <w:sz w:val="20"/>
            <w:szCs w:val="20"/>
          </w:rPr>
          <w:fldChar w:fldCharType="separate"/>
        </w:r>
        <w:r w:rsidR="007D748E" w:rsidRPr="007D748E">
          <w:rPr>
            <w:rStyle w:val="PageNumber"/>
            <w:rFonts w:ascii="Arial" w:hAnsi="Arial" w:cs="Arial"/>
            <w:color w:val="BE1D37"/>
            <w:sz w:val="20"/>
            <w:szCs w:val="20"/>
          </w:rPr>
          <w:t>2</w:t>
        </w:r>
        <w:r w:rsidR="007D748E" w:rsidRPr="007D748E">
          <w:rPr>
            <w:rStyle w:val="PageNumber"/>
            <w:rFonts w:ascii="Arial" w:hAnsi="Arial" w:cs="Arial"/>
            <w:color w:val="BE1D37"/>
            <w:sz w:val="20"/>
            <w:szCs w:val="2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F092" w14:textId="77777777" w:rsidR="00E108D1" w:rsidRDefault="00094A80">
    <w:pPr>
      <w:pStyle w:val="Header"/>
    </w:pPr>
    <w:r>
      <w:rPr>
        <w:rFonts w:ascii="Barlow" w:hAnsi="Barlow"/>
        <w:b/>
        <w:noProof/>
        <w:sz w:val="18"/>
      </w:rPr>
      <w:drawing>
        <wp:anchor distT="0" distB="0" distL="114300" distR="114300" simplePos="0" relativeHeight="251669504" behindDoc="1" locked="0" layoutInCell="1" allowOverlap="1" wp14:anchorId="31F01117" wp14:editId="61CC7A2B">
          <wp:simplePos x="0" y="0"/>
          <wp:positionH relativeFrom="page">
            <wp:posOffset>0</wp:posOffset>
          </wp:positionH>
          <wp:positionV relativeFrom="page">
            <wp:posOffset>1171</wp:posOffset>
          </wp:positionV>
          <wp:extent cx="7558943" cy="1069685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Tohu.pdf"/>
                  <pic:cNvPicPr/>
                </pic:nvPicPr>
                <pic:blipFill>
                  <a:blip r:embed="rId1">
                    <a:extLst>
                      <a:ext uri="{28A0092B-C50C-407E-A947-70E740481C1C}">
                        <a14:useLocalDpi xmlns:a14="http://schemas.microsoft.com/office/drawing/2010/main" val="0"/>
                      </a:ext>
                    </a:extLst>
                  </a:blip>
                  <a:stretch>
                    <a:fillRect/>
                  </a:stretch>
                </pic:blipFill>
                <pic:spPr>
                  <a:xfrm>
                    <a:off x="0" y="0"/>
                    <a:ext cx="7558943" cy="10696857"/>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C77A327" wp14:editId="14BAFFB7">
          <wp:extent cx="1005840" cy="1229360"/>
          <wp:effectExtent l="0" t="0" r="0" b="2540"/>
          <wp:docPr id="5" name="Picture 5"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rt NZ Translation Stack.png"/>
                  <pic:cNvPicPr/>
                </pic:nvPicPr>
                <pic:blipFill>
                  <a:blip r:embed="rId2">
                    <a:extLst>
                      <a:ext uri="{28A0092B-C50C-407E-A947-70E740481C1C}">
                        <a14:useLocalDpi xmlns:a14="http://schemas.microsoft.com/office/drawing/2010/main" val="0"/>
                      </a:ext>
                    </a:extLst>
                  </a:blip>
                  <a:stretch>
                    <a:fillRect/>
                  </a:stretch>
                </pic:blipFill>
                <pic:spPr>
                  <a:xfrm>
                    <a:off x="0" y="0"/>
                    <a:ext cx="1031933" cy="12612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0A22F0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1A66EA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89227E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4F27B4"/>
    <w:multiLevelType w:val="multilevel"/>
    <w:tmpl w:val="67661CA8"/>
    <w:lvl w:ilvl="0">
      <w:start w:val="1"/>
      <w:numFmt w:val="bullet"/>
      <w:pStyle w:val="ListBullet"/>
      <w:lvlText w:val=""/>
      <w:lvlJc w:val="left"/>
      <w:pPr>
        <w:ind w:left="170" w:hanging="170"/>
      </w:pPr>
      <w:rPr>
        <w:rFonts w:ascii="Symbol" w:hAnsi="Symbol" w:hint="default"/>
        <w:color w:val="auto"/>
      </w:rPr>
    </w:lvl>
    <w:lvl w:ilvl="1">
      <w:start w:val="1"/>
      <w:numFmt w:val="bullet"/>
      <w:pStyle w:val="ListBullet2"/>
      <w:lvlText w:val=""/>
      <w:lvlJc w:val="left"/>
      <w:pPr>
        <w:ind w:left="340" w:hanging="170"/>
      </w:pPr>
      <w:rPr>
        <w:rFonts w:ascii="Symbol" w:hAnsi="Symbol" w:hint="default"/>
        <w:color w:val="auto"/>
      </w:rPr>
    </w:lvl>
    <w:lvl w:ilvl="2">
      <w:start w:val="1"/>
      <w:numFmt w:val="decimal"/>
      <w:pStyle w:val="ListNumber"/>
      <w:lvlText w:val="%3."/>
      <w:lvlJc w:val="left"/>
      <w:pPr>
        <w:ind w:left="170" w:hanging="17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66AC7"/>
    <w:multiLevelType w:val="hybridMultilevel"/>
    <w:tmpl w:val="3EA818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1E3CB0"/>
    <w:multiLevelType w:val="hybridMultilevel"/>
    <w:tmpl w:val="E080325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0D96A11"/>
    <w:multiLevelType w:val="hybridMultilevel"/>
    <w:tmpl w:val="95568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69265C"/>
    <w:multiLevelType w:val="hybridMultilevel"/>
    <w:tmpl w:val="A482B2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52B66BA"/>
    <w:multiLevelType w:val="hybridMultilevel"/>
    <w:tmpl w:val="62AA9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ECB3ABB"/>
    <w:multiLevelType w:val="hybridMultilevel"/>
    <w:tmpl w:val="BFB4DE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CFB7EC4"/>
    <w:multiLevelType w:val="hybridMultilevel"/>
    <w:tmpl w:val="D21C09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A2576BF"/>
    <w:multiLevelType w:val="multilevel"/>
    <w:tmpl w:val="2AC665DE"/>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7DE72D1"/>
    <w:multiLevelType w:val="hybridMultilevel"/>
    <w:tmpl w:val="0772E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DCA3A83"/>
    <w:multiLevelType w:val="hybridMultilevel"/>
    <w:tmpl w:val="0278F5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F9F0130"/>
    <w:multiLevelType w:val="hybridMultilevel"/>
    <w:tmpl w:val="970C4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1B92130"/>
    <w:multiLevelType w:val="hybridMultilevel"/>
    <w:tmpl w:val="DEA861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5F03B6A"/>
    <w:multiLevelType w:val="hybridMultilevel"/>
    <w:tmpl w:val="98D6C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79F6B19"/>
    <w:multiLevelType w:val="hybridMultilevel"/>
    <w:tmpl w:val="FD1CA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80B2235"/>
    <w:multiLevelType w:val="hybridMultilevel"/>
    <w:tmpl w:val="E4784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34561943">
    <w:abstractNumId w:val="2"/>
  </w:num>
  <w:num w:numId="2" w16cid:durableId="399791017">
    <w:abstractNumId w:val="1"/>
  </w:num>
  <w:num w:numId="3" w16cid:durableId="1183284851">
    <w:abstractNumId w:val="3"/>
  </w:num>
  <w:num w:numId="4" w16cid:durableId="420109593">
    <w:abstractNumId w:val="0"/>
  </w:num>
  <w:num w:numId="5" w16cid:durableId="1304120649">
    <w:abstractNumId w:val="11"/>
  </w:num>
  <w:num w:numId="6" w16cid:durableId="2123186797">
    <w:abstractNumId w:val="1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decimal"/>
        <w:lvlText w:val="%3."/>
        <w:lvlJc w:val="left"/>
        <w:pPr>
          <w:ind w:left="227" w:hanging="22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1478449019">
    <w:abstractNumId w:val="3"/>
    <w:lvlOverride w:ilvl="0">
      <w:lvl w:ilvl="0">
        <w:start w:val="1"/>
        <w:numFmt w:val="bullet"/>
        <w:pStyle w:val="ListBullet"/>
        <w:lvlText w:val=""/>
        <w:lvlJc w:val="left"/>
        <w:pPr>
          <w:ind w:left="170" w:hanging="170"/>
        </w:pPr>
        <w:rPr>
          <w:rFonts w:ascii="Symbol" w:hAnsi="Symbol" w:hint="default"/>
          <w:color w:val="auto"/>
        </w:rPr>
      </w:lvl>
    </w:lvlOverride>
    <w:lvlOverride w:ilvl="1">
      <w:lvl w:ilvl="1">
        <w:start w:val="1"/>
        <w:numFmt w:val="bullet"/>
        <w:pStyle w:val="ListBullet2"/>
        <w:lvlText w:val=""/>
        <w:lvlJc w:val="left"/>
        <w:pPr>
          <w:ind w:left="340" w:hanging="170"/>
        </w:pPr>
        <w:rPr>
          <w:rFonts w:ascii="Symbol" w:hAnsi="Symbol" w:hint="default"/>
          <w:color w:val="auto"/>
        </w:rPr>
      </w:lvl>
    </w:lvlOverride>
    <w:lvlOverride w:ilvl="2">
      <w:lvl w:ilvl="2">
        <w:start w:val="1"/>
        <w:numFmt w:val="decimal"/>
        <w:pStyle w:val="ListNumber"/>
        <w:lvlText w:val="%3."/>
        <w:lvlJc w:val="left"/>
        <w:pPr>
          <w:ind w:left="227" w:hanging="22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786967956">
    <w:abstractNumId w:val="5"/>
  </w:num>
  <w:num w:numId="9" w16cid:durableId="1224172565">
    <w:abstractNumId w:val="14"/>
  </w:num>
  <w:num w:numId="10" w16cid:durableId="1124498259">
    <w:abstractNumId w:val="10"/>
  </w:num>
  <w:num w:numId="11" w16cid:durableId="1380325251">
    <w:abstractNumId w:val="16"/>
  </w:num>
  <w:num w:numId="12" w16cid:durableId="212040231">
    <w:abstractNumId w:val="18"/>
  </w:num>
  <w:num w:numId="13" w16cid:durableId="1347903220">
    <w:abstractNumId w:val="7"/>
  </w:num>
  <w:num w:numId="14" w16cid:durableId="118569931">
    <w:abstractNumId w:val="9"/>
  </w:num>
  <w:num w:numId="15" w16cid:durableId="1837457258">
    <w:abstractNumId w:val="6"/>
  </w:num>
  <w:num w:numId="16" w16cid:durableId="1179732415">
    <w:abstractNumId w:val="17"/>
  </w:num>
  <w:num w:numId="17" w16cid:durableId="1239823346">
    <w:abstractNumId w:val="4"/>
  </w:num>
  <w:num w:numId="18" w16cid:durableId="1345287154">
    <w:abstractNumId w:val="12"/>
  </w:num>
  <w:num w:numId="19" w16cid:durableId="781728600">
    <w:abstractNumId w:val="13"/>
  </w:num>
  <w:num w:numId="20" w16cid:durableId="1230385507">
    <w:abstractNumId w:val="15"/>
  </w:num>
  <w:num w:numId="21" w16cid:durableId="1912503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24"/>
    <w:rsid w:val="00067A23"/>
    <w:rsid w:val="00094A80"/>
    <w:rsid w:val="000A503F"/>
    <w:rsid w:val="000A6E4D"/>
    <w:rsid w:val="000A77AE"/>
    <w:rsid w:val="000B02B9"/>
    <w:rsid w:val="000C4A70"/>
    <w:rsid w:val="000C60F6"/>
    <w:rsid w:val="000E493F"/>
    <w:rsid w:val="001007FB"/>
    <w:rsid w:val="00143694"/>
    <w:rsid w:val="00153837"/>
    <w:rsid w:val="00153916"/>
    <w:rsid w:val="00156C7D"/>
    <w:rsid w:val="00162B65"/>
    <w:rsid w:val="00183D7F"/>
    <w:rsid w:val="00191E2B"/>
    <w:rsid w:val="001A1158"/>
    <w:rsid w:val="001C1002"/>
    <w:rsid w:val="001D14BE"/>
    <w:rsid w:val="001D1561"/>
    <w:rsid w:val="001F7CDE"/>
    <w:rsid w:val="00213A71"/>
    <w:rsid w:val="00224300"/>
    <w:rsid w:val="00253B0C"/>
    <w:rsid w:val="00254440"/>
    <w:rsid w:val="002B1907"/>
    <w:rsid w:val="002C0FD0"/>
    <w:rsid w:val="002F273D"/>
    <w:rsid w:val="00313D91"/>
    <w:rsid w:val="00314D22"/>
    <w:rsid w:val="00355523"/>
    <w:rsid w:val="003B291E"/>
    <w:rsid w:val="003B509D"/>
    <w:rsid w:val="003C2537"/>
    <w:rsid w:val="003C3D6C"/>
    <w:rsid w:val="003D055A"/>
    <w:rsid w:val="003E1004"/>
    <w:rsid w:val="003E1F93"/>
    <w:rsid w:val="0040070F"/>
    <w:rsid w:val="00412570"/>
    <w:rsid w:val="00417EAE"/>
    <w:rsid w:val="004336EF"/>
    <w:rsid w:val="00473B83"/>
    <w:rsid w:val="004B412E"/>
    <w:rsid w:val="004C1050"/>
    <w:rsid w:val="004C1F37"/>
    <w:rsid w:val="004D375C"/>
    <w:rsid w:val="004F2E44"/>
    <w:rsid w:val="0052220A"/>
    <w:rsid w:val="0053162E"/>
    <w:rsid w:val="00531F0E"/>
    <w:rsid w:val="0055169E"/>
    <w:rsid w:val="00555F2B"/>
    <w:rsid w:val="005C262A"/>
    <w:rsid w:val="005C4062"/>
    <w:rsid w:val="005C7192"/>
    <w:rsid w:val="005E402F"/>
    <w:rsid w:val="006375E3"/>
    <w:rsid w:val="00665EB9"/>
    <w:rsid w:val="006850BB"/>
    <w:rsid w:val="006A6A49"/>
    <w:rsid w:val="006B346A"/>
    <w:rsid w:val="006C4D91"/>
    <w:rsid w:val="006E2BA8"/>
    <w:rsid w:val="0070156A"/>
    <w:rsid w:val="007039E3"/>
    <w:rsid w:val="00703DE0"/>
    <w:rsid w:val="00710BE2"/>
    <w:rsid w:val="00725961"/>
    <w:rsid w:val="0075493C"/>
    <w:rsid w:val="00755ADF"/>
    <w:rsid w:val="00756F40"/>
    <w:rsid w:val="007A44BE"/>
    <w:rsid w:val="007B477C"/>
    <w:rsid w:val="007D473E"/>
    <w:rsid w:val="007D748E"/>
    <w:rsid w:val="007D78A6"/>
    <w:rsid w:val="00825AE0"/>
    <w:rsid w:val="00843B6A"/>
    <w:rsid w:val="00855990"/>
    <w:rsid w:val="00867427"/>
    <w:rsid w:val="008F2597"/>
    <w:rsid w:val="008F7300"/>
    <w:rsid w:val="00912858"/>
    <w:rsid w:val="00916FFA"/>
    <w:rsid w:val="00937EED"/>
    <w:rsid w:val="00956FF0"/>
    <w:rsid w:val="00964E19"/>
    <w:rsid w:val="0098709F"/>
    <w:rsid w:val="00A93761"/>
    <w:rsid w:val="00AA7D7D"/>
    <w:rsid w:val="00AB76C6"/>
    <w:rsid w:val="00AC08CE"/>
    <w:rsid w:val="00B46C86"/>
    <w:rsid w:val="00B52CD3"/>
    <w:rsid w:val="00B66088"/>
    <w:rsid w:val="00B66D13"/>
    <w:rsid w:val="00B813BC"/>
    <w:rsid w:val="00B94343"/>
    <w:rsid w:val="00BE7DF3"/>
    <w:rsid w:val="00BF72B1"/>
    <w:rsid w:val="00C000D0"/>
    <w:rsid w:val="00C05805"/>
    <w:rsid w:val="00C35F58"/>
    <w:rsid w:val="00C77A24"/>
    <w:rsid w:val="00CF499E"/>
    <w:rsid w:val="00D27BED"/>
    <w:rsid w:val="00D4586E"/>
    <w:rsid w:val="00D55C43"/>
    <w:rsid w:val="00D73688"/>
    <w:rsid w:val="00D87C32"/>
    <w:rsid w:val="00DB1D52"/>
    <w:rsid w:val="00DE7A69"/>
    <w:rsid w:val="00DF3785"/>
    <w:rsid w:val="00E00AA2"/>
    <w:rsid w:val="00E039BD"/>
    <w:rsid w:val="00E108D1"/>
    <w:rsid w:val="00E243CF"/>
    <w:rsid w:val="00E62EC8"/>
    <w:rsid w:val="00E643D2"/>
    <w:rsid w:val="00ED7809"/>
    <w:rsid w:val="00EE1CCA"/>
    <w:rsid w:val="00EE2CFA"/>
    <w:rsid w:val="00F37B87"/>
    <w:rsid w:val="00F642D0"/>
    <w:rsid w:val="00F93C70"/>
    <w:rsid w:val="00FA67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6319DC"/>
  <w15:docId w15:val="{5E3DF770-B6CA-45D7-B21E-C6E960EE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uiPriority="4"/>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2B9"/>
    <w:pPr>
      <w:spacing w:line="240" w:lineRule="exact"/>
      <w:ind w:right="1191"/>
    </w:pPr>
    <w:rPr>
      <w:color w:val="868686" w:themeColor="accent4"/>
      <w:spacing w:val="4"/>
      <w:sz w:val="18"/>
      <w:szCs w:val="18"/>
    </w:rPr>
  </w:style>
  <w:style w:type="paragraph" w:styleId="Heading1">
    <w:name w:val="heading 1"/>
    <w:basedOn w:val="Normal"/>
    <w:next w:val="Normal"/>
    <w:link w:val="Heading1Char"/>
    <w:uiPriority w:val="3"/>
    <w:qFormat/>
    <w:rsid w:val="001007FB"/>
    <w:pPr>
      <w:spacing w:line="360" w:lineRule="exact"/>
      <w:outlineLvl w:val="0"/>
    </w:pPr>
    <w:rPr>
      <w:b/>
      <w:spacing w:val="5"/>
      <w:sz w:val="28"/>
    </w:rPr>
  </w:style>
  <w:style w:type="paragraph" w:styleId="Heading2">
    <w:name w:val="heading 2"/>
    <w:basedOn w:val="Normal"/>
    <w:next w:val="Normal"/>
    <w:link w:val="Heading2Char"/>
    <w:uiPriority w:val="3"/>
    <w:qFormat/>
    <w:rsid w:val="004D375C"/>
    <w:pPr>
      <w:spacing w:line="320" w:lineRule="exact"/>
      <w:outlineLvl w:val="1"/>
    </w:pPr>
    <w:rPr>
      <w:b/>
      <w:spacing w:val="5"/>
      <w:sz w:val="24"/>
      <w:szCs w:val="24"/>
    </w:rPr>
  </w:style>
  <w:style w:type="paragraph" w:styleId="Heading3">
    <w:name w:val="heading 3"/>
    <w:basedOn w:val="Normal"/>
    <w:next w:val="Normal"/>
    <w:link w:val="Heading3Char"/>
    <w:uiPriority w:val="3"/>
    <w:qFormat/>
    <w:rsid w:val="007D473E"/>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709F"/>
    <w:pPr>
      <w:tabs>
        <w:tab w:val="center" w:pos="4513"/>
        <w:tab w:val="right" w:pos="9026"/>
      </w:tabs>
      <w:spacing w:after="70" w:line="240" w:lineRule="auto"/>
    </w:pPr>
    <w:rPr>
      <w:sz w:val="15"/>
      <w:szCs w:val="15"/>
    </w:rPr>
  </w:style>
  <w:style w:type="character" w:customStyle="1" w:styleId="HeaderChar">
    <w:name w:val="Header Char"/>
    <w:basedOn w:val="DefaultParagraphFont"/>
    <w:link w:val="Header"/>
    <w:uiPriority w:val="99"/>
    <w:rsid w:val="00C05805"/>
    <w:rPr>
      <w:color w:val="868686" w:themeColor="accent4"/>
      <w:spacing w:val="4"/>
      <w:sz w:val="15"/>
      <w:szCs w:val="15"/>
    </w:rPr>
  </w:style>
  <w:style w:type="paragraph" w:styleId="Footer">
    <w:name w:val="footer"/>
    <w:basedOn w:val="Normal"/>
    <w:link w:val="FooterChar"/>
    <w:uiPriority w:val="99"/>
    <w:unhideWhenUsed/>
    <w:rsid w:val="001007FB"/>
    <w:pPr>
      <w:tabs>
        <w:tab w:val="center" w:pos="4513"/>
      </w:tabs>
      <w:spacing w:after="0" w:line="240" w:lineRule="auto"/>
      <w:ind w:right="140"/>
      <w:jc w:val="right"/>
    </w:pPr>
  </w:style>
  <w:style w:type="character" w:customStyle="1" w:styleId="FooterChar">
    <w:name w:val="Footer Char"/>
    <w:basedOn w:val="DefaultParagraphFont"/>
    <w:link w:val="Footer"/>
    <w:uiPriority w:val="99"/>
    <w:rsid w:val="0098709F"/>
    <w:rPr>
      <w:color w:val="868686" w:themeColor="accent4"/>
      <w:spacing w:val="4"/>
      <w:sz w:val="18"/>
      <w:szCs w:val="18"/>
    </w:rPr>
  </w:style>
  <w:style w:type="character" w:customStyle="1" w:styleId="Heading1Char">
    <w:name w:val="Heading 1 Char"/>
    <w:basedOn w:val="DefaultParagraphFont"/>
    <w:link w:val="Heading1"/>
    <w:uiPriority w:val="3"/>
    <w:rsid w:val="0098709F"/>
    <w:rPr>
      <w:b/>
      <w:color w:val="868686" w:themeColor="accent4"/>
      <w:spacing w:val="5"/>
      <w:sz w:val="28"/>
      <w:szCs w:val="18"/>
    </w:rPr>
  </w:style>
  <w:style w:type="character" w:customStyle="1" w:styleId="Heading2Char">
    <w:name w:val="Heading 2 Char"/>
    <w:basedOn w:val="DefaultParagraphFont"/>
    <w:link w:val="Heading2"/>
    <w:uiPriority w:val="3"/>
    <w:rsid w:val="0098709F"/>
    <w:rPr>
      <w:b/>
      <w:color w:val="868686" w:themeColor="accent4"/>
      <w:spacing w:val="5"/>
      <w:sz w:val="24"/>
      <w:szCs w:val="24"/>
    </w:rPr>
  </w:style>
  <w:style w:type="paragraph" w:styleId="ListBullet">
    <w:name w:val="List Bullet"/>
    <w:basedOn w:val="Normal"/>
    <w:uiPriority w:val="4"/>
    <w:rsid w:val="007D473E"/>
    <w:pPr>
      <w:numPr>
        <w:numId w:val="3"/>
      </w:numPr>
      <w:contextualSpacing/>
    </w:pPr>
  </w:style>
  <w:style w:type="paragraph" w:styleId="ListBullet2">
    <w:name w:val="List Bullet 2"/>
    <w:basedOn w:val="Normal"/>
    <w:uiPriority w:val="4"/>
    <w:rsid w:val="007D473E"/>
    <w:pPr>
      <w:numPr>
        <w:ilvl w:val="1"/>
        <w:numId w:val="3"/>
      </w:numPr>
      <w:contextualSpacing/>
    </w:pPr>
  </w:style>
  <w:style w:type="character" w:customStyle="1" w:styleId="Heading3Char">
    <w:name w:val="Heading 3 Char"/>
    <w:basedOn w:val="DefaultParagraphFont"/>
    <w:link w:val="Heading3"/>
    <w:uiPriority w:val="3"/>
    <w:rsid w:val="0098709F"/>
    <w:rPr>
      <w:b/>
      <w:color w:val="868686" w:themeColor="accent4"/>
      <w:spacing w:val="4"/>
      <w:sz w:val="18"/>
      <w:szCs w:val="18"/>
    </w:rPr>
  </w:style>
  <w:style w:type="table" w:styleId="TableGrid">
    <w:name w:val="Table Grid"/>
    <w:basedOn w:val="TableNormal"/>
    <w:uiPriority w:val="39"/>
    <w:rsid w:val="00AC08CE"/>
    <w:pPr>
      <w:spacing w:after="0" w:line="240" w:lineRule="exact"/>
    </w:pPr>
    <w:rPr>
      <w:color w:val="868686" w:themeColor="accent4"/>
      <w:sz w:val="18"/>
    </w:rPr>
    <w:tblPr>
      <w:tblBorders>
        <w:top w:val="single" w:sz="4" w:space="0" w:color="868686" w:themeColor="accent4"/>
        <w:bottom w:val="single" w:sz="4" w:space="0" w:color="868686" w:themeColor="accent4"/>
        <w:insideH w:val="single" w:sz="4" w:space="0" w:color="868686" w:themeColor="accent4"/>
      </w:tblBorders>
      <w:tblCellMar>
        <w:left w:w="0" w:type="dxa"/>
        <w:right w:w="0" w:type="dxa"/>
      </w:tblCellMar>
    </w:tblPr>
    <w:tblStylePr w:type="firstRow">
      <w:rPr>
        <w:b w:val="0"/>
        <w:color w:val="DC911B" w:themeColor="accent1"/>
      </w:rPr>
      <w:tblPr/>
      <w:tcPr>
        <w:tcBorders>
          <w:top w:val="single" w:sz="12" w:space="0" w:color="DC911B" w:themeColor="accent1"/>
        </w:tcBorders>
      </w:tcPr>
    </w:tblStylePr>
    <w:tblStylePr w:type="lastRow">
      <w:rPr>
        <w:b/>
        <w:color w:val="DC911B" w:themeColor="accent1"/>
      </w:rPr>
    </w:tblStylePr>
    <w:tblStylePr w:type="firstCol">
      <w:rPr>
        <w:rFonts w:ascii="Arial" w:hAnsi="Arial"/>
        <w:color w:val="DC911B" w:themeColor="accent1"/>
        <w:sz w:val="18"/>
      </w:rPr>
    </w:tblStylePr>
  </w:style>
  <w:style w:type="paragraph" w:styleId="NoSpacing">
    <w:name w:val="No Spacing"/>
    <w:uiPriority w:val="1"/>
    <w:semiHidden/>
    <w:qFormat/>
    <w:rsid w:val="00AC08CE"/>
    <w:pPr>
      <w:spacing w:after="0" w:line="240" w:lineRule="auto"/>
      <w:ind w:right="1191"/>
    </w:pPr>
    <w:rPr>
      <w:color w:val="868686" w:themeColor="accent4"/>
      <w:spacing w:val="3"/>
      <w:sz w:val="18"/>
      <w:szCs w:val="18"/>
    </w:rPr>
  </w:style>
  <w:style w:type="paragraph" w:customStyle="1" w:styleId="TableHeadingOrange">
    <w:name w:val="Table Heading Orange"/>
    <w:uiPriority w:val="6"/>
    <w:qFormat/>
    <w:rsid w:val="00314D22"/>
    <w:pPr>
      <w:spacing w:before="60" w:after="60" w:line="240" w:lineRule="exact"/>
    </w:pPr>
    <w:rPr>
      <w:rFonts w:ascii="Arial" w:hAnsi="Arial"/>
      <w:b/>
      <w:color w:val="DC911B" w:themeColor="accent1"/>
      <w:spacing w:val="3"/>
      <w:sz w:val="18"/>
      <w:szCs w:val="18"/>
    </w:rPr>
  </w:style>
  <w:style w:type="character" w:customStyle="1" w:styleId="Bold">
    <w:name w:val="Bold"/>
    <w:uiPriority w:val="99"/>
    <w:semiHidden/>
    <w:rsid w:val="00AC08CE"/>
    <w:rPr>
      <w:rFonts w:ascii="Arial" w:hAnsi="Arial" w:cs="Arial"/>
      <w:b/>
      <w:bCs/>
    </w:rPr>
  </w:style>
  <w:style w:type="paragraph" w:customStyle="1" w:styleId="TableBody">
    <w:name w:val="Table Body"/>
    <w:uiPriority w:val="7"/>
    <w:qFormat/>
    <w:rsid w:val="00314D22"/>
    <w:pPr>
      <w:spacing w:before="60" w:after="50" w:line="240" w:lineRule="exact"/>
    </w:pPr>
    <w:rPr>
      <w:rFonts w:ascii="Arial" w:hAnsi="Arial"/>
      <w:color w:val="868686" w:themeColor="accent4"/>
      <w:spacing w:val="3"/>
      <w:sz w:val="18"/>
      <w:szCs w:val="18"/>
    </w:rPr>
  </w:style>
  <w:style w:type="character" w:customStyle="1" w:styleId="Orange">
    <w:name w:val="Orange"/>
    <w:basedOn w:val="DefaultParagraphFont"/>
    <w:uiPriority w:val="1"/>
    <w:qFormat/>
    <w:rsid w:val="00314D22"/>
    <w:rPr>
      <w:color w:val="DC911B" w:themeColor="accent1"/>
    </w:rPr>
  </w:style>
  <w:style w:type="paragraph" w:styleId="Caption">
    <w:name w:val="caption"/>
    <w:basedOn w:val="Normal"/>
    <w:next w:val="Normal"/>
    <w:uiPriority w:val="35"/>
    <w:unhideWhenUsed/>
    <w:qFormat/>
    <w:rsid w:val="00314D22"/>
    <w:pPr>
      <w:spacing w:before="80" w:after="200" w:line="220" w:lineRule="exact"/>
    </w:pPr>
    <w:rPr>
      <w:iCs/>
      <w:sz w:val="16"/>
    </w:rPr>
  </w:style>
  <w:style w:type="paragraph" w:styleId="ListParagraph">
    <w:name w:val="List Paragraph"/>
    <w:basedOn w:val="Normal"/>
    <w:uiPriority w:val="1"/>
    <w:qFormat/>
    <w:rsid w:val="004D375C"/>
    <w:pPr>
      <w:ind w:left="720"/>
      <w:contextualSpacing/>
    </w:pPr>
  </w:style>
  <w:style w:type="table" w:customStyle="1" w:styleId="GridTable4-Accent31">
    <w:name w:val="Grid Table 4 - Accent 31"/>
    <w:basedOn w:val="TableNormal"/>
    <w:uiPriority w:val="49"/>
    <w:rsid w:val="009128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3" w:type="dxa"/>
        <w:right w:w="113" w:type="dxa"/>
      </w:tblCellMar>
    </w:tblPr>
    <w:tcPr>
      <w:vAlign w:val="center"/>
    </w:tcPr>
    <w:tblStylePr w:type="firstRow">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30B30" w:themeFill="accent3"/>
      </w:tcPr>
    </w:tblStylePr>
    <w:tblStylePr w:type="lastRow">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fir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la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1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2Vert">
      <w:tblPr/>
      <w:tcPr>
        <w:shd w:val="clear" w:color="auto" w:fill="F2F2F2" w:themeFill="background1" w:themeFillShade="F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paragraph" w:customStyle="1" w:styleId="TableHeadingWhite">
    <w:name w:val="Table Heading White"/>
    <w:uiPriority w:val="6"/>
    <w:qFormat/>
    <w:rsid w:val="004D375C"/>
    <w:pPr>
      <w:spacing w:before="100" w:after="100" w:line="288" w:lineRule="exact"/>
    </w:pPr>
    <w:rPr>
      <w:b/>
      <w:bCs/>
      <w:color w:val="FFFFFF" w:themeColor="background1"/>
      <w:spacing w:val="4"/>
      <w:sz w:val="24"/>
      <w:szCs w:val="24"/>
    </w:rPr>
  </w:style>
  <w:style w:type="table" w:customStyle="1" w:styleId="GridTable4-Accent41">
    <w:name w:val="Grid Table 4 - Accent 41"/>
    <w:basedOn w:val="TableNormal"/>
    <w:uiPriority w:val="49"/>
    <w:rsid w:val="007A44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868686" w:themeFill="accent4"/>
      </w:tcPr>
    </w:tblStylePr>
    <w:tblStylePr w:type="lastRow">
      <w:rPr>
        <w:b w:val="0"/>
        <w:bCs/>
      </w:rPr>
      <w:tblPr/>
      <w:tcPr>
        <w:shd w:val="clear" w:color="auto" w:fill="F2F2F2" w:themeFill="background1" w:themeFillShade="F2"/>
      </w:tcPr>
    </w:tblStylePr>
    <w:tblStylePr w:type="firstCol">
      <w:rPr>
        <w:b w:val="0"/>
        <w:bCs/>
      </w:rPr>
      <w:tblPr/>
      <w:tcPr>
        <w:shd w:val="clear" w:color="auto" w:fill="F2F2F2" w:themeFill="background1" w:themeFillShade="F2"/>
      </w:tcPr>
    </w:tblStylePr>
    <w:tblStylePr w:type="lastCol">
      <w:rPr>
        <w:b/>
        <w:bCs/>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ListNumber">
    <w:name w:val="List Number"/>
    <w:basedOn w:val="Normal"/>
    <w:uiPriority w:val="4"/>
    <w:rsid w:val="00313D91"/>
    <w:pPr>
      <w:numPr>
        <w:ilvl w:val="2"/>
        <w:numId w:val="7"/>
      </w:numPr>
      <w:ind w:right="340"/>
    </w:pPr>
  </w:style>
  <w:style w:type="paragraph" w:styleId="FootnoteText">
    <w:name w:val="footnote text"/>
    <w:basedOn w:val="Normal"/>
    <w:link w:val="FootnoteTextChar"/>
    <w:uiPriority w:val="10"/>
    <w:rsid w:val="006C4D91"/>
    <w:pPr>
      <w:spacing w:before="240" w:after="360" w:line="180" w:lineRule="atLeast"/>
      <w:ind w:right="3969"/>
    </w:pPr>
    <w:rPr>
      <w:rFonts w:ascii="MarkOT-Light" w:hAnsi="MarkOT-Light"/>
      <w:sz w:val="14"/>
      <w:szCs w:val="20"/>
    </w:rPr>
  </w:style>
  <w:style w:type="character" w:customStyle="1" w:styleId="FootnoteTextChar">
    <w:name w:val="Footnote Text Char"/>
    <w:basedOn w:val="DefaultParagraphFont"/>
    <w:link w:val="FootnoteText"/>
    <w:uiPriority w:val="10"/>
    <w:rsid w:val="0098709F"/>
    <w:rPr>
      <w:rFonts w:ascii="MarkOT-Light" w:hAnsi="MarkOT-Light"/>
      <w:color w:val="868686" w:themeColor="accent4"/>
      <w:spacing w:val="4"/>
      <w:sz w:val="14"/>
      <w:szCs w:val="20"/>
    </w:rPr>
  </w:style>
  <w:style w:type="paragraph" w:customStyle="1" w:styleId="DiagramHeading">
    <w:name w:val="Diagram Heading"/>
    <w:uiPriority w:val="6"/>
    <w:qFormat/>
    <w:rsid w:val="006B346A"/>
    <w:pPr>
      <w:spacing w:after="40"/>
    </w:pPr>
    <w:rPr>
      <w:b/>
      <w:color w:val="868686" w:themeColor="accent4"/>
      <w:spacing w:val="5"/>
      <w:sz w:val="24"/>
      <w:szCs w:val="24"/>
    </w:rPr>
  </w:style>
  <w:style w:type="paragraph" w:styleId="Title">
    <w:name w:val="Title"/>
    <w:next w:val="Subtitle"/>
    <w:link w:val="TitleChar"/>
    <w:uiPriority w:val="1"/>
    <w:qFormat/>
    <w:rsid w:val="001D14BE"/>
    <w:pPr>
      <w:spacing w:after="280" w:line="1100" w:lineRule="exact"/>
      <w:ind w:left="-57"/>
    </w:pPr>
    <w:rPr>
      <w:b/>
      <w:color w:val="C30B30" w:themeColor="accent3"/>
      <w:spacing w:val="-4"/>
      <w:sz w:val="100"/>
      <w:szCs w:val="100"/>
    </w:rPr>
  </w:style>
  <w:style w:type="character" w:customStyle="1" w:styleId="TitleChar">
    <w:name w:val="Title Char"/>
    <w:basedOn w:val="DefaultParagraphFont"/>
    <w:link w:val="Title"/>
    <w:uiPriority w:val="1"/>
    <w:rsid w:val="001D14BE"/>
    <w:rPr>
      <w:b/>
      <w:color w:val="C30B30" w:themeColor="accent3"/>
      <w:spacing w:val="-4"/>
      <w:sz w:val="100"/>
      <w:szCs w:val="100"/>
    </w:rPr>
  </w:style>
  <w:style w:type="paragraph" w:styleId="Subtitle">
    <w:name w:val="Subtitle"/>
    <w:next w:val="Normal"/>
    <w:link w:val="SubtitleChar"/>
    <w:uiPriority w:val="2"/>
    <w:qFormat/>
    <w:rsid w:val="001D14BE"/>
    <w:pPr>
      <w:numPr>
        <w:ilvl w:val="1"/>
      </w:numPr>
      <w:spacing w:line="320" w:lineRule="exact"/>
      <w:contextualSpacing/>
    </w:pPr>
    <w:rPr>
      <w:rFonts w:eastAsiaTheme="minorEastAsia"/>
      <w:color w:val="222221" w:themeColor="text1"/>
      <w:sz w:val="26"/>
      <w:szCs w:val="26"/>
    </w:rPr>
  </w:style>
  <w:style w:type="character" w:customStyle="1" w:styleId="SubtitleChar">
    <w:name w:val="Subtitle Char"/>
    <w:basedOn w:val="DefaultParagraphFont"/>
    <w:link w:val="Subtitle"/>
    <w:uiPriority w:val="2"/>
    <w:rsid w:val="001D14BE"/>
    <w:rPr>
      <w:rFonts w:eastAsiaTheme="minorEastAsia"/>
      <w:color w:val="222221" w:themeColor="text1"/>
      <w:sz w:val="26"/>
      <w:szCs w:val="26"/>
    </w:rPr>
  </w:style>
  <w:style w:type="paragraph" w:styleId="BalloonText">
    <w:name w:val="Balloon Text"/>
    <w:basedOn w:val="Normal"/>
    <w:link w:val="BalloonTextChar"/>
    <w:uiPriority w:val="99"/>
    <w:semiHidden/>
    <w:unhideWhenUsed/>
    <w:rsid w:val="00555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F2B"/>
    <w:rPr>
      <w:rFonts w:ascii="Tahoma" w:hAnsi="Tahoma" w:cs="Tahoma"/>
      <w:color w:val="868686" w:themeColor="accent4"/>
      <w:spacing w:val="4"/>
      <w:sz w:val="16"/>
      <w:szCs w:val="16"/>
    </w:rPr>
  </w:style>
  <w:style w:type="paragraph" w:styleId="BodyText">
    <w:name w:val="Body Text"/>
    <w:basedOn w:val="Normal"/>
    <w:link w:val="BodyTextChar"/>
    <w:uiPriority w:val="1"/>
    <w:qFormat/>
    <w:rsid w:val="00094A80"/>
    <w:pPr>
      <w:widowControl w:val="0"/>
      <w:autoSpaceDE w:val="0"/>
      <w:autoSpaceDN w:val="0"/>
      <w:spacing w:after="0" w:line="288" w:lineRule="auto"/>
      <w:ind w:right="0"/>
    </w:pPr>
    <w:rPr>
      <w:rFonts w:ascii="Barlow" w:eastAsia="Arial" w:hAnsi="Barlow" w:cs="Arial"/>
      <w:color w:val="auto"/>
      <w:spacing w:val="0"/>
      <w:sz w:val="20"/>
      <w:szCs w:val="20"/>
      <w:lang w:val="en-US" w:bidi="en-US"/>
    </w:rPr>
  </w:style>
  <w:style w:type="character" w:customStyle="1" w:styleId="BodyTextChar">
    <w:name w:val="Body Text Char"/>
    <w:basedOn w:val="DefaultParagraphFont"/>
    <w:link w:val="BodyText"/>
    <w:uiPriority w:val="1"/>
    <w:rsid w:val="00094A80"/>
    <w:rPr>
      <w:rFonts w:ascii="Barlow" w:eastAsia="Arial" w:hAnsi="Barlow" w:cs="Arial"/>
      <w:sz w:val="20"/>
      <w:szCs w:val="20"/>
      <w:lang w:val="en-US" w:bidi="en-US"/>
    </w:rPr>
  </w:style>
  <w:style w:type="character" w:styleId="PageNumber">
    <w:name w:val="page number"/>
    <w:basedOn w:val="DefaultParagraphFont"/>
    <w:uiPriority w:val="99"/>
    <w:semiHidden/>
    <w:unhideWhenUsed/>
    <w:rsid w:val="00C77A24"/>
  </w:style>
  <w:style w:type="paragraph" w:styleId="Revision">
    <w:name w:val="Revision"/>
    <w:hidden/>
    <w:uiPriority w:val="99"/>
    <w:semiHidden/>
    <w:rsid w:val="00CF499E"/>
    <w:pPr>
      <w:spacing w:after="0" w:line="240" w:lineRule="auto"/>
    </w:pPr>
    <w:rPr>
      <w:color w:val="868686" w:themeColor="accent4"/>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96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PNZ">
      <a:dk1>
        <a:srgbClr val="222221"/>
      </a:dk1>
      <a:lt1>
        <a:srgbClr val="FFFFFF"/>
      </a:lt1>
      <a:dk2>
        <a:srgbClr val="000000"/>
      </a:dk2>
      <a:lt2>
        <a:srgbClr val="FFFFFF"/>
      </a:lt2>
      <a:accent1>
        <a:srgbClr val="DC911B"/>
      </a:accent1>
      <a:accent2>
        <a:srgbClr val="EAB818"/>
      </a:accent2>
      <a:accent3>
        <a:srgbClr val="C30B30"/>
      </a:accent3>
      <a:accent4>
        <a:srgbClr val="868686"/>
      </a:accent4>
      <a:accent5>
        <a:srgbClr val="708585"/>
      </a:accent5>
      <a:accent6>
        <a:srgbClr val="FFFFFF"/>
      </a:accent6>
      <a:hlink>
        <a:srgbClr val="C30B30"/>
      </a:hlink>
      <a:folHlink>
        <a:srgbClr val="EAB818"/>
      </a:folHlink>
    </a:clrScheme>
    <a:fontScheme name="SPNZ">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3343728b5c74b3d8fb6c70eb949629a xmlns="41900dea-86d4-4882-92d8-232cd548160a">
      <Terms xmlns="http://schemas.microsoft.com/office/infopath/2007/PartnerControls"/>
    </e3343728b5c74b3d8fb6c70eb949629a>
    <Subactivity xmlns="4f9c820c-e7e2-444d-97ee-45f2b3485c1d" xsi:nil="true"/>
    <BusinessValue xmlns="4f9c820c-e7e2-444d-97ee-45f2b3485c1d" xsi:nil="true"/>
    <PRADateDisposal xmlns="4f9c820c-e7e2-444d-97ee-45f2b3485c1d" xsi:nil="true"/>
    <KeyWords xmlns="15ffb055-6eb4-45a1-bc20-bf2ac0d420da" xsi:nil="true"/>
    <SecurityClassification xmlns="15ffb055-6eb4-45a1-bc20-bf2ac0d420da" xsi:nil="true"/>
    <TaxCatchAll xmlns="a9de25af-c3f3-4eb0-823e-c84a11f780e6">
      <Value>15</Value>
    </TaxCatchAll>
    <PRADate3 xmlns="4f9c820c-e7e2-444d-97ee-45f2b3485c1d" xsi:nil="true"/>
    <PRAText5 xmlns="4f9c820c-e7e2-444d-97ee-45f2b3485c1d" xsi:nil="true"/>
    <Level2 xmlns="c91a514c-9034-4fa3-897a-8352025b26ed">NA</Level2>
    <Activity xmlns="4f9c820c-e7e2-444d-97ee-45f2b3485c1d">Brand</Activity>
    <AggregationStatus xmlns="4f9c820c-e7e2-444d-97ee-45f2b3485c1d">Normal</AggregationStatus>
    <CategoryValue xmlns="4f9c820c-e7e2-444d-97ee-45f2b3485c1d">NA</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Team xmlns="c91a514c-9034-4fa3-897a-8352025b26ed">NA</Team>
    <Project xmlns="4f9c820c-e7e2-444d-97ee-45f2b3485c1d">NA</Project>
    <RecordID xmlns="acb26242-dc21-4420-965a-f5c1d8109808" xsi:nil="true"/>
    <FunctionGroup xmlns="4f9c820c-e7e2-444d-97ee-45f2b3485c1d">Sport New Zealand</FunctionGroup>
    <Function xmlns="4f9c820c-e7e2-444d-97ee-45f2b3485c1d">Marketing and Communications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Template, Checklist or Form</DocumentType>
    <PRAText3 xmlns="4f9c820c-e7e2-444d-97ee-45f2b3485c1d" xsi:nil="true"/>
    <Year xmlns="c91a514c-9034-4fa3-897a-8352025b26ed">2022</Year>
    <ge495403cc994238bc8df29d681d3367 xmlns="41900dea-86d4-4882-92d8-232cd548160a">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aa53f0da-78ac-47d3-bab4-bd66e2b28123</TermId>
        </TermInfo>
      </Terms>
    </ge495403cc994238bc8df29d681d3367>
    <Audiences xmlns="41900dea-86d4-4882-92d8-232cd548160a" xsi:nil="true"/>
    <Narrative xmlns="4f9c820c-e7e2-444d-97ee-45f2b3485c1d" xsi:nil="true"/>
    <CategoryName xmlns="4f9c820c-e7e2-444d-97ee-45f2b3485c1d">NA</CategoryName>
    <PRADateTrigger xmlns="4f9c820c-e7e2-444d-97ee-45f2b3485c1d" xsi:nil="true"/>
    <g8fd85cd35464210baa823c6298a2c0b xmlns="41900dea-86d4-4882-92d8-232cd548160a">
      <Terms xmlns="http://schemas.microsoft.com/office/infopath/2007/PartnerControls"/>
    </g8fd85cd35464210baa823c6298a2c0b>
    <PRAText2 xmlns="4f9c820c-e7e2-444d-97ee-45f2b3485c1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Document" ma:contentTypeID="0x0101003BC682FF2972C046A78AC505A898BA5D00EE06ACE5A2BD4740BAB687884ED78E54" ma:contentTypeVersion="59" ma:contentTypeDescription="Create a new document." ma:contentTypeScope="" ma:versionID="d63b92894d9b7a9c617a97290db558e3">
  <xsd:schema xmlns:xsd="http://www.w3.org/2001/XMLSchema" xmlns:xs="http://www.w3.org/2001/XMLSchema" xmlns:p="http://schemas.microsoft.com/office/2006/metadata/properties" xmlns:ns2="4f9c820c-e7e2-444d-97ee-45f2b3485c1d" xmlns:ns3="41900dea-86d4-4882-92d8-232cd548160a" xmlns:ns4="a9de25af-c3f3-4eb0-823e-c84a11f780e6" xmlns:ns5="c91a514c-9034-4fa3-897a-8352025b26ed" xmlns:ns6="acb26242-dc21-4420-965a-f5c1d8109808" xmlns:ns7="15ffb055-6eb4-45a1-bc20-bf2ac0d420da" xmlns:ns8="725c79e5-42ce-4aa0-ac78-b6418001f0d2" targetNamespace="http://schemas.microsoft.com/office/2006/metadata/properties" ma:root="true" ma:fieldsID="99ce90bd99324a805afe06c9c077eaaf" ns2:_="" ns3:_="" ns4:_="" ns5:_="" ns6:_="" ns7:_="" ns8:_="">
    <xsd:import namespace="4f9c820c-e7e2-444d-97ee-45f2b3485c1d"/>
    <xsd:import namespace="41900dea-86d4-4882-92d8-232cd548160a"/>
    <xsd:import namespace="a9de25af-c3f3-4eb0-823e-c84a11f780e6"/>
    <xsd:import namespace="c91a514c-9034-4fa3-897a-8352025b26ed"/>
    <xsd:import namespace="acb26242-dc21-4420-965a-f5c1d8109808"/>
    <xsd:import namespace="15ffb055-6eb4-45a1-bc20-bf2ac0d420da"/>
    <xsd:import namespace="725c79e5-42ce-4aa0-ac78-b6418001f0d2"/>
    <xsd:element name="properties">
      <xsd:complexType>
        <xsd:sequence>
          <xsd:element name="documentManagement">
            <xsd:complexType>
              <xsd:all>
                <xsd:element ref="ns2:DocumentType" minOccurs="0"/>
                <xsd:element ref="ns3:g8fd85cd35464210baa823c6298a2c0b" minOccurs="0"/>
                <xsd:element ref="ns4:TaxCatchAll" minOccurs="0"/>
                <xsd:element ref="ns3:e3343728b5c74b3d8fb6c70eb949629a" minOccurs="0"/>
                <xsd:element ref="ns2:Narrative" minOccurs="0"/>
                <xsd:element ref="ns5:Year" minOccurs="0"/>
                <xsd:element ref="ns7:KeyWords" minOccurs="0"/>
                <xsd:element ref="ns7: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8:AggregationNarrative" minOccurs="0"/>
                <xsd:element ref="ns5:Channel" minOccurs="0"/>
                <xsd:element ref="ns5:Team" minOccurs="0"/>
                <xsd:element ref="ns5:Level2" minOccurs="0"/>
                <xsd:element ref="ns5:Level3" minOccurs="0"/>
                <xsd:element ref="ns6:RecordID" minOccurs="0"/>
                <xsd:element ref="ns3:ge495403cc994238bc8df29d681d3367" minOccurs="0"/>
                <xsd:element ref="ns3:MediaServiceMetadata" minOccurs="0"/>
                <xsd:element ref="ns3:MediaServiceFastMetadata" minOccurs="0"/>
                <xsd:element ref="ns3:MediaServiceAutoKeyPoints" minOccurs="0"/>
                <xsd:element ref="ns3:MediaServiceKeyPoints" minOccurs="0"/>
                <xsd:element ref="ns3:Audience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12" nillable="true" ma:displayName="Narrative" ma:description="Enter a description of what this document is about." ma:hidden="true" ma:internalName="Narrative" ma:readOnly="false">
      <xsd:simpleType>
        <xsd:restriction base="dms:Note"/>
      </xsd:simpleType>
    </xsd:element>
    <xsd:element name="Subactivity" ma:index="18" nillable="true" ma:displayName="Subactivity" ma:internalName="Subactivity">
      <xsd:simpleType>
        <xsd:restriction base="dms:Text">
          <xsd:maxLength value="255"/>
        </xsd:restriction>
      </xsd:simpleType>
    </xsd:element>
    <xsd:element name="Case" ma:index="19" nillable="true" ma:displayName="Case" ma:default="NA" ma:hidden="true" ma:internalName="Case" ma:readOnly="false">
      <xsd:simpleType>
        <xsd:restriction base="dms:Text">
          <xsd:maxLength value="255"/>
        </xsd:restriction>
      </xsd:simpleType>
    </xsd:element>
    <xsd:element name="RelatedPeople" ma:index="20"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21" nillable="true" ma:displayName="Category 1" ma:default="NA" ma:hidden="true" ma:internalName="CategoryName" ma:readOnly="false">
      <xsd:simpleType>
        <xsd:restriction base="dms:Text">
          <xsd:maxLength value="255"/>
        </xsd:restriction>
      </xsd:simpleType>
    </xsd:element>
    <xsd:element name="CategoryValue" ma:index="22" nillable="true" ma:displayName="Category 2" ma:default="NA" ma:hidden="true" ma:internalName="CategoryValue" ma:readOnly="false">
      <xsd:simpleType>
        <xsd:restriction base="dms:Text">
          <xsd:maxLength value="255"/>
        </xsd:restriction>
      </xsd:simpleType>
    </xsd:element>
    <xsd:element name="BusinessValue" ma:index="23" nillable="true" ma:displayName="Business Value" ma:hidden="true" ma:internalName="BusinessValue" ma:readOnly="false">
      <xsd:simpleType>
        <xsd:restriction base="dms:Text">
          <xsd:maxLength value="255"/>
        </xsd:restriction>
      </xsd:simpleType>
    </xsd:element>
    <xsd:element name="FunctionGroup" ma:index="24" nillable="true" ma:displayName="Function Group" ma:default="NA" ma:internalName="FunctionGroup">
      <xsd:simpleType>
        <xsd:restriction base="dms:Text">
          <xsd:maxLength value="255"/>
        </xsd:restriction>
      </xsd:simpleType>
    </xsd:element>
    <xsd:element name="Function" ma:index="25" nillable="true" ma:displayName="Function" ma:internalName="Function">
      <xsd:simpleType>
        <xsd:restriction base="dms:Text">
          <xsd:maxLength value="255"/>
        </xsd:restriction>
      </xsd:simpleType>
    </xsd:element>
    <xsd:element name="PRAType" ma:index="26" nillable="true" ma:displayName="PRA Type" ma:default="Doc" ma:hidden="true" ma:internalName="PRAType" ma:readOnly="false">
      <xsd:simpleType>
        <xsd:restriction base="dms:Text">
          <xsd:maxLength value="255"/>
        </xsd:restriction>
      </xsd:simpleType>
    </xsd:element>
    <xsd:element name="PRADate1" ma:index="27" nillable="true" ma:displayName="PRA Date 1" ma:format="DateOnly" ma:hidden="true" ma:internalName="PRADate1" ma:readOnly="false">
      <xsd:simpleType>
        <xsd:restriction base="dms:DateTime"/>
      </xsd:simpleType>
    </xsd:element>
    <xsd:element name="PRADate2" ma:index="28" nillable="true" ma:displayName="PRA Date 2" ma:format="DateOnly" ma:hidden="true" ma:internalName="PRADate2" ma:readOnly="false">
      <xsd:simpleType>
        <xsd:restriction base="dms:DateTime"/>
      </xsd:simpleType>
    </xsd:element>
    <xsd:element name="PRADate3" ma:index="29" nillable="true" ma:displayName="PRA Date 3" ma:format="DateOnly" ma:hidden="true" ma:internalName="PRADate3" ma:readOnly="false">
      <xsd:simpleType>
        <xsd:restriction base="dms:DateTime"/>
      </xsd:simpleType>
    </xsd:element>
    <xsd:element name="PRADateDisposal" ma:index="30" nillable="true" ma:displayName="PRA Date Disposal" ma:format="DateOnly" ma:hidden="true" ma:internalName="PRADateDisposal" ma:readOnly="false">
      <xsd:simpleType>
        <xsd:restriction base="dms:DateTime"/>
      </xsd:simpleType>
    </xsd:element>
    <xsd:element name="PRADateTrigger" ma:index="31" nillable="true" ma:displayName="PRA Date Trigger" ma:format="DateOnly" ma:hidden="true" ma:internalName="PRADateTrigger" ma:readOnly="false">
      <xsd:simpleType>
        <xsd:restriction base="dms:DateTime"/>
      </xsd:simpleType>
    </xsd:element>
    <xsd:element name="PRAText1" ma:index="32" nillable="true" ma:displayName="PRA Text 1" ma:hidden="true" ma:internalName="PRAText1" ma:readOnly="false">
      <xsd:simpleType>
        <xsd:restriction base="dms:Text">
          <xsd:maxLength value="255"/>
        </xsd:restriction>
      </xsd:simpleType>
    </xsd:element>
    <xsd:element name="PRAText2" ma:index="33" nillable="true" ma:displayName="PRA Text 2" ma:hidden="true" ma:internalName="PRAText2" ma:readOnly="false">
      <xsd:simpleType>
        <xsd:restriction base="dms:Text">
          <xsd:maxLength value="255"/>
        </xsd:restriction>
      </xsd:simpleType>
    </xsd:element>
    <xsd:element name="PRAText3" ma:index="34" nillable="true" ma:displayName="PRA Text 3" ma:hidden="true" ma:internalName="PRAText3" ma:readOnly="false">
      <xsd:simpleType>
        <xsd:restriction base="dms:Text">
          <xsd:maxLength value="255"/>
        </xsd:restriction>
      </xsd:simpleType>
    </xsd:element>
    <xsd:element name="PRAText4" ma:index="35" nillable="true" ma:displayName="PRA Text 4" ma:hidden="true" ma:internalName="PRAText4" ma:readOnly="false">
      <xsd:simpleType>
        <xsd:restriction base="dms:Text">
          <xsd:maxLength value="255"/>
        </xsd:restriction>
      </xsd:simpleType>
    </xsd:element>
    <xsd:element name="PRAText5" ma:index="36" nillable="true" ma:displayName="PRA Text 5" ma:hidden="true" ma:internalName="PRAText5"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8" nillable="true" ma:displayName="Project" ma:default="NA" ma:hidden="true" ma:internalName="Project" ma:readOnly="false">
      <xsd:simpleType>
        <xsd:restriction base="dms:Text">
          <xsd:maxLength value="255"/>
        </xsd:restriction>
      </xsd:simpleType>
    </xsd:element>
    <xsd:element name="Activity" ma:index="39" nillable="true" ma:displayName="Activity" ma:internalName="Ac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900dea-86d4-4882-92d8-232cd548160a" elementFormDefault="qualified">
    <xsd:import namespace="http://schemas.microsoft.com/office/2006/documentManagement/types"/>
    <xsd:import namespace="http://schemas.microsoft.com/office/infopath/2007/PartnerControls"/>
    <xsd:element name="g8fd85cd35464210baa823c6298a2c0b" ma:index="8" nillable="true" ma:taxonomy="true" ma:internalName="g8fd85cd35464210baa823c6298a2c0b" ma:taxonomyFieldName="Region" ma:displayName="Region" ma:readOnly="false" ma:default="" ma:fieldId="{08fd85cd-3546-4210-baa8-23c6298a2c0b}"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10" nillable="true" ma:taxonomy="true" ma:internalName="e3343728b5c74b3d8fb6c70eb949629a" ma:taxonomyFieldName="Sport" ma:displayName="Sporting Organisation"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ge495403cc994238bc8df29d681d3367" ma:index="47" nillable="true" ma:taxonomy="true" ma:internalName="ge495403cc994238bc8df29d681d3367" ma:taxonomyFieldName="Taxonomy" ma:displayName="Taxonomy" ma:readOnly="false" ma:default="" ma:fieldId="{0e495403-cc99-4238-bc8d-f29d681d3367}"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Audiences" ma:index="52" nillable="true" ma:displayName="Audiences" ma:format="Dropdown" ma:internalName="Audiences">
      <xsd:simpleType>
        <xsd:restriction base="dms:Choice">
          <xsd:enumeration value="All staff"/>
          <xsd:enumeration value="I'm new here"/>
          <xsd:enumeration value="Managers"/>
          <xsd:enumeration value="Contractors"/>
        </xsd:restriction>
      </xsd:simpleType>
    </xsd:element>
    <xsd:element name="MediaServiceAutoTags" ma:index="53" nillable="true" ma:displayName="Tags" ma:internalName="MediaServiceAutoTags" ma:readOnly="true">
      <xsd:simpleType>
        <xsd:restriction base="dms:Text"/>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OCR" ma:index="56" nillable="true" ma:displayName="Extracted Text" ma:internalName="MediaServiceOCR" ma:readOnly="true">
      <xsd:simpleType>
        <xsd:restriction base="dms:Note">
          <xsd:maxLength value="255"/>
        </xsd:restriction>
      </xsd:simpleType>
    </xsd:element>
    <xsd:element name="MediaServiceDateTaken" ma:index="5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e25af-c3f3-4eb0-823e-c84a11f780e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d4e6c2e-d021-4806-b34e-11e5bbab0ad2}" ma:internalName="TaxCatchAll" ma:readOnly="false" ma:showField="CatchAllData" ma:web="a9de25af-c3f3-4eb0-823e-c84a11f780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3" nillable="true" ma:displayName="Year" ma:default="2023"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Channel" ma:index="41" nillable="true" ma:displayName="Channel" ma:default="NA" ma:hidden="true" ma:internalName="Channel" ma:readOnly="false">
      <xsd:simpleType>
        <xsd:restriction base="dms:Text">
          <xsd:maxLength value="255"/>
        </xsd:restriction>
      </xsd:simpleType>
    </xsd:element>
    <xsd:element name="Team" ma:index="42" nillable="true" ma:displayName="Team" ma:default="NA" ma:hidden="true" ma:internalName="Team" ma:readOnly="false">
      <xsd:simpleType>
        <xsd:restriction base="dms:Text">
          <xsd:maxLength value="255"/>
        </xsd:restriction>
      </xsd:simpleType>
    </xsd:element>
    <xsd:element name="Level2" ma:index="43" nillable="true" ma:displayName="Level2" ma:default="NA" ma:hidden="true" ma:internalName="Level2" ma:readOnly="false">
      <xsd:simpleType>
        <xsd:restriction base="dms:Text">
          <xsd:maxLength value="255"/>
        </xsd:restriction>
      </xsd:simpleType>
    </xsd:element>
    <xsd:element name="Level3" ma:index="44"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RecordID" ma:index="45" nillable="true" ma:displayName="RecordID" ma:hidden="true" ma:internalName="Record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6" nillable="true" ma:displayName="Key Words" ma:internalName="KeyWords">
      <xsd:simpleType>
        <xsd:restriction base="dms:Text"/>
      </xsd:simpleType>
    </xsd:element>
    <xsd:element name="SecurityClassification" ma:index="17"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0" nillable="true" ma:displayName="Aggregation Narrative" ma:hidden="true" ma:internalName="AggregationNarrativ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E570B-772C-4205-9C10-3949FCFC999B}">
  <ds:schemaRefs>
    <ds:schemaRef ds:uri="http://schemas.microsoft.com/office/infopath/2007/PartnerControls"/>
    <ds:schemaRef ds:uri="http://purl.org/dc/dcmitype/"/>
    <ds:schemaRef ds:uri="http://schemas.openxmlformats.org/package/2006/metadata/core-properties"/>
    <ds:schemaRef ds:uri="4f9c820c-e7e2-444d-97ee-45f2b3485c1d"/>
    <ds:schemaRef ds:uri="http://schemas.microsoft.com/office/2006/metadata/properties"/>
    <ds:schemaRef ds:uri="725c79e5-42ce-4aa0-ac78-b6418001f0d2"/>
    <ds:schemaRef ds:uri="a9de25af-c3f3-4eb0-823e-c84a11f780e6"/>
    <ds:schemaRef ds:uri="http://purl.org/dc/terms/"/>
    <ds:schemaRef ds:uri="http://www.w3.org/XML/1998/namespace"/>
    <ds:schemaRef ds:uri="http://schemas.microsoft.com/office/2006/documentManagement/types"/>
    <ds:schemaRef ds:uri="15ffb055-6eb4-45a1-bc20-bf2ac0d420da"/>
    <ds:schemaRef ds:uri="acb26242-dc21-4420-965a-f5c1d8109808"/>
    <ds:schemaRef ds:uri="c91a514c-9034-4fa3-897a-8352025b26ed"/>
    <ds:schemaRef ds:uri="41900dea-86d4-4882-92d8-232cd548160a"/>
    <ds:schemaRef ds:uri="http://purl.org/dc/elements/1.1/"/>
  </ds:schemaRefs>
</ds:datastoreItem>
</file>

<file path=customXml/itemProps2.xml><?xml version="1.0" encoding="utf-8"?>
<ds:datastoreItem xmlns:ds="http://schemas.openxmlformats.org/officeDocument/2006/customXml" ds:itemID="{D20D10A5-B4DD-4384-BD69-1723FE612E7A}">
  <ds:schemaRefs>
    <ds:schemaRef ds:uri="http://schemas.openxmlformats.org/officeDocument/2006/bibliography"/>
  </ds:schemaRefs>
</ds:datastoreItem>
</file>

<file path=customXml/itemProps3.xml><?xml version="1.0" encoding="utf-8"?>
<ds:datastoreItem xmlns:ds="http://schemas.openxmlformats.org/officeDocument/2006/customXml" ds:itemID="{3F60E3BD-24C6-419C-9BB4-17A5BB043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41900dea-86d4-4882-92d8-232cd548160a"/>
    <ds:schemaRef ds:uri="a9de25af-c3f3-4eb0-823e-c84a11f780e6"/>
    <ds:schemaRef ds:uri="c91a514c-9034-4fa3-897a-8352025b26ed"/>
    <ds:schemaRef ds:uri="acb26242-dc21-4420-965a-f5c1d8109808"/>
    <ds:schemaRef ds:uri="15ffb055-6eb4-45a1-bc20-bf2ac0d420da"/>
    <ds:schemaRef ds:uri="725c79e5-42ce-4aa0-ac78-b6418001f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6F08BF-56BC-4146-8914-86E9FE45B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SNZ Multipage Barlow.docx</dc:title>
  <dc:creator>Justine Randall</dc:creator>
  <dc:description>Designed by DesignWorks. 
Created by www.allfields.co.nz</dc:description>
  <cp:lastModifiedBy>John Son</cp:lastModifiedBy>
  <cp:revision>67</cp:revision>
  <cp:lastPrinted>2020-04-14T02:04:00Z</cp:lastPrinted>
  <dcterms:created xsi:type="dcterms:W3CDTF">2023-05-01T21:16:00Z</dcterms:created>
  <dcterms:modified xsi:type="dcterms:W3CDTF">2023-05-03T03:48:00Z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0x0101003BC682FF2972C046A78AC505A898BA5D00EE06ACE5A2BD4740BAB687884ED78E54</vt:lpwstr>
  </property>
  <property fmtid="{D5CDD505-2E9C-101B-9397-08002B2CF9AE}" pid="3" name="Region">
    <vt:lpwstr/>
  </property>
  <property fmtid="{D5CDD505-2E9C-101B-9397-08002B2CF9AE}" pid="4" name="Taxonomy">
    <vt:lpwstr>15;#Brand|aa53f0da-78ac-47d3-bab4-bd66e2b28123</vt:lpwstr>
  </property>
  <property fmtid="{D5CDD505-2E9C-101B-9397-08002B2CF9AE}" pid="5" name="Sport">
    <vt:lpwstr/>
  </property>
</Properties>
</file>