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FC5" w:rsidRDefault="00A60FC5" w:rsidP="00A60FC5">
      <w:pPr>
        <w:spacing w:after="0" w:line="240" w:lineRule="auto"/>
        <w:contextualSpacing/>
        <w:rPr>
          <w:rFonts w:ascii="Arial" w:eastAsiaTheme="majorEastAsia" w:hAnsi="Arial" w:cs="Arial"/>
          <w:b/>
          <w:color w:val="0087C5"/>
          <w:sz w:val="36"/>
          <w:szCs w:val="24"/>
        </w:rPr>
      </w:pPr>
      <w:bookmarkStart w:id="0" w:name="_Toc468968279"/>
      <w:r w:rsidRPr="00A60FC5">
        <w:rPr>
          <w:rFonts w:ascii="Arial" w:eastAsiaTheme="majorEastAsia" w:hAnsi="Arial" w:cs="Arial"/>
          <w:b/>
          <w:color w:val="0087C5"/>
          <w:sz w:val="36"/>
          <w:szCs w:val="24"/>
        </w:rPr>
        <w:t>Basic Crisis Response Plan Template and Guide</w:t>
      </w:r>
      <w:bookmarkEnd w:id="0"/>
      <w:r w:rsidRPr="00A60FC5">
        <w:rPr>
          <w:rFonts w:ascii="Arial" w:eastAsiaTheme="majorEastAsia" w:hAnsi="Arial" w:cs="Arial"/>
          <w:b/>
          <w:color w:val="0087C5"/>
          <w:sz w:val="36"/>
          <w:szCs w:val="24"/>
        </w:rPr>
        <w:t xml:space="preserve"> </w:t>
      </w:r>
    </w:p>
    <w:p w:rsidR="00A60FC5" w:rsidRPr="00A60FC5" w:rsidRDefault="00A60FC5" w:rsidP="00A60FC5">
      <w:pPr>
        <w:spacing w:after="0" w:line="240" w:lineRule="auto"/>
        <w:contextualSpacing/>
        <w:rPr>
          <w:rFonts w:cstheme="minorHAnsi"/>
          <w:b/>
          <w:color w:val="0087C5"/>
          <w:sz w:val="36"/>
          <w:szCs w:val="24"/>
        </w:rPr>
      </w:pPr>
    </w:p>
    <w:p w:rsidR="00A60FC5" w:rsidRPr="00A60FC5" w:rsidRDefault="00A60FC5" w:rsidP="00A60FC5">
      <w:pPr>
        <w:spacing w:after="0" w:line="240" w:lineRule="auto"/>
        <w:rPr>
          <w:rFonts w:cstheme="minorHAnsi"/>
          <w:b/>
        </w:rPr>
      </w:pPr>
    </w:p>
    <w:p w:rsidR="00A60FC5" w:rsidRPr="00A60FC5" w:rsidRDefault="00A60FC5" w:rsidP="00A60FC5">
      <w:pPr>
        <w:spacing w:after="0" w:line="240" w:lineRule="auto"/>
        <w:jc w:val="center"/>
        <w:rPr>
          <w:rFonts w:ascii="Arial" w:hAnsi="Arial" w:cs="Arial"/>
          <w:b/>
          <w:u w:val="single"/>
        </w:rPr>
      </w:pPr>
      <w:r w:rsidRPr="00A60FC5">
        <w:rPr>
          <w:rFonts w:ascii="Arial" w:hAnsi="Arial" w:cs="Arial"/>
          <w:b/>
          <w:u w:val="single"/>
        </w:rPr>
        <w:t>Standard Operating Procedure</w:t>
      </w:r>
    </w:p>
    <w:p w:rsidR="00A60FC5" w:rsidRPr="00A60FC5" w:rsidRDefault="00A60FC5" w:rsidP="00A60FC5">
      <w:pPr>
        <w:spacing w:after="0" w:line="240" w:lineRule="auto"/>
        <w:rPr>
          <w:rFonts w:ascii="Arial" w:hAnsi="Arial" w:cs="Arial"/>
          <w:b/>
        </w:rPr>
      </w:pPr>
    </w:p>
    <w:p w:rsidR="00A60FC5" w:rsidRPr="00A60FC5" w:rsidRDefault="00A60FC5" w:rsidP="00A60FC5">
      <w:pPr>
        <w:spacing w:after="0" w:line="240" w:lineRule="auto"/>
        <w:rPr>
          <w:rFonts w:ascii="Arial" w:hAnsi="Arial" w:cs="Arial"/>
          <w:b/>
        </w:rPr>
      </w:pPr>
      <w:r w:rsidRPr="00A60FC5">
        <w:rPr>
          <w:rFonts w:ascii="Arial" w:hAnsi="Arial" w:cs="Arial"/>
          <w:b/>
        </w:rPr>
        <w:t>Crisis anticipation</w:t>
      </w:r>
    </w:p>
    <w:p w:rsidR="00A60FC5" w:rsidRPr="00A60FC5" w:rsidRDefault="00A60FC5" w:rsidP="00A60FC5">
      <w:pPr>
        <w:spacing w:after="0" w:line="240" w:lineRule="auto"/>
        <w:rPr>
          <w:rFonts w:ascii="Arial" w:hAnsi="Arial" w:cs="Arial"/>
        </w:rPr>
      </w:pPr>
      <w:r w:rsidRPr="00A60FC5">
        <w:rPr>
          <w:rFonts w:ascii="Arial" w:hAnsi="Arial" w:cs="Arial"/>
        </w:rPr>
        <w:t>The anticipated crisis events that could occur/affect our organisation include:</w:t>
      </w:r>
    </w:p>
    <w:p w:rsidR="00A60FC5" w:rsidRPr="00A60FC5" w:rsidRDefault="00A60FC5" w:rsidP="00A60FC5">
      <w:pPr>
        <w:spacing w:after="0" w:line="240" w:lineRule="auto"/>
        <w:rPr>
          <w:rFonts w:ascii="Arial" w:hAnsi="Arial" w:cs="Arial"/>
        </w:rPr>
      </w:pPr>
      <w:r w:rsidRPr="00A60FC5">
        <w:rPr>
          <w:rFonts w:ascii="Arial" w:hAnsi="Arial" w:cs="Arial"/>
        </w:rPr>
        <w:t>1.</w:t>
      </w:r>
    </w:p>
    <w:p w:rsidR="00A60FC5" w:rsidRPr="00A60FC5" w:rsidRDefault="00A60FC5" w:rsidP="00A60FC5">
      <w:pPr>
        <w:spacing w:after="0" w:line="240" w:lineRule="auto"/>
        <w:rPr>
          <w:rFonts w:ascii="Arial" w:hAnsi="Arial" w:cs="Arial"/>
        </w:rPr>
      </w:pPr>
      <w:r w:rsidRPr="00A60FC5">
        <w:rPr>
          <w:rFonts w:ascii="Arial" w:hAnsi="Arial" w:cs="Arial"/>
        </w:rPr>
        <w:t>2.</w:t>
      </w:r>
    </w:p>
    <w:p w:rsidR="00A60FC5" w:rsidRPr="00A60FC5" w:rsidRDefault="00A60FC5" w:rsidP="00A60FC5">
      <w:pPr>
        <w:spacing w:after="0" w:line="240" w:lineRule="auto"/>
        <w:rPr>
          <w:rFonts w:ascii="Arial" w:hAnsi="Arial" w:cs="Arial"/>
        </w:rPr>
      </w:pPr>
      <w:r w:rsidRPr="00A60FC5">
        <w:rPr>
          <w:rFonts w:ascii="Arial" w:hAnsi="Arial" w:cs="Arial"/>
        </w:rPr>
        <w:t>3.</w:t>
      </w:r>
    </w:p>
    <w:p w:rsidR="00A60FC5" w:rsidRPr="00A60FC5" w:rsidRDefault="00A60FC5" w:rsidP="00A60FC5">
      <w:pPr>
        <w:spacing w:after="0" w:line="240" w:lineRule="auto"/>
        <w:rPr>
          <w:rFonts w:ascii="Arial" w:hAnsi="Arial" w:cs="Arial"/>
        </w:rPr>
      </w:pPr>
      <w:r w:rsidRPr="00A60FC5">
        <w:rPr>
          <w:rFonts w:ascii="Arial" w:hAnsi="Arial" w:cs="Arial"/>
        </w:rPr>
        <w:t>4.</w:t>
      </w:r>
    </w:p>
    <w:p w:rsidR="00A60FC5" w:rsidRPr="00A60FC5" w:rsidRDefault="00A60FC5" w:rsidP="00A60FC5">
      <w:pPr>
        <w:spacing w:after="0" w:line="240" w:lineRule="auto"/>
        <w:rPr>
          <w:rFonts w:ascii="Arial" w:hAnsi="Arial" w:cs="Arial"/>
        </w:rPr>
      </w:pPr>
      <w:r w:rsidRPr="00A60FC5">
        <w:rPr>
          <w:rFonts w:ascii="Arial" w:hAnsi="Arial" w:cs="Arial"/>
        </w:rPr>
        <w:t xml:space="preserve">5. </w:t>
      </w:r>
    </w:p>
    <w:p w:rsidR="00A60FC5" w:rsidRPr="00A60FC5" w:rsidRDefault="00A60FC5" w:rsidP="00A60FC5">
      <w:pPr>
        <w:spacing w:after="0" w:line="240" w:lineRule="auto"/>
        <w:rPr>
          <w:rFonts w:ascii="Arial" w:hAnsi="Arial" w:cs="Arial"/>
        </w:rPr>
      </w:pPr>
    </w:p>
    <w:p w:rsidR="00A60FC5" w:rsidRPr="00A60FC5" w:rsidRDefault="00A60FC5" w:rsidP="00A60FC5">
      <w:pPr>
        <w:spacing w:after="0" w:line="240" w:lineRule="auto"/>
        <w:rPr>
          <w:rFonts w:ascii="Arial" w:hAnsi="Arial" w:cs="Arial"/>
          <w:b/>
        </w:rPr>
      </w:pPr>
      <w:r w:rsidRPr="00A60FC5">
        <w:rPr>
          <w:rFonts w:ascii="Arial" w:hAnsi="Arial" w:cs="Arial"/>
          <w:b/>
        </w:rPr>
        <w:t>Crisis consequences</w:t>
      </w:r>
    </w:p>
    <w:p w:rsidR="00A60FC5" w:rsidRPr="00A60FC5" w:rsidRDefault="00A60FC5" w:rsidP="00A60FC5">
      <w:pPr>
        <w:spacing w:after="0" w:line="240" w:lineRule="auto"/>
        <w:rPr>
          <w:rFonts w:ascii="Arial" w:hAnsi="Arial" w:cs="Arial"/>
        </w:rPr>
      </w:pPr>
      <w:r w:rsidRPr="00A60FC5">
        <w:rPr>
          <w:rFonts w:ascii="Arial" w:hAnsi="Arial" w:cs="Arial"/>
        </w:rPr>
        <w:t>The anticipated consequences of the above crisis events that could occur/affect our organisation include:</w:t>
      </w:r>
    </w:p>
    <w:p w:rsidR="00A60FC5" w:rsidRPr="00A60FC5" w:rsidRDefault="00A60FC5" w:rsidP="00A60FC5">
      <w:pPr>
        <w:spacing w:after="0" w:line="240" w:lineRule="auto"/>
        <w:rPr>
          <w:rFonts w:ascii="Arial" w:hAnsi="Arial" w:cs="Arial"/>
        </w:rPr>
      </w:pPr>
      <w:r w:rsidRPr="00A60FC5">
        <w:rPr>
          <w:rFonts w:ascii="Arial" w:hAnsi="Arial" w:cs="Arial"/>
        </w:rPr>
        <w:t>1.</w:t>
      </w:r>
    </w:p>
    <w:p w:rsidR="00A60FC5" w:rsidRPr="00A60FC5" w:rsidRDefault="00A60FC5" w:rsidP="00A60FC5">
      <w:pPr>
        <w:spacing w:after="0" w:line="240" w:lineRule="auto"/>
        <w:rPr>
          <w:rFonts w:ascii="Arial" w:hAnsi="Arial" w:cs="Arial"/>
        </w:rPr>
      </w:pPr>
      <w:r w:rsidRPr="00A60FC5">
        <w:rPr>
          <w:rFonts w:ascii="Arial" w:hAnsi="Arial" w:cs="Arial"/>
        </w:rPr>
        <w:t>2.</w:t>
      </w:r>
    </w:p>
    <w:p w:rsidR="00A60FC5" w:rsidRPr="00A60FC5" w:rsidRDefault="00A60FC5" w:rsidP="00A60FC5">
      <w:pPr>
        <w:spacing w:after="0" w:line="240" w:lineRule="auto"/>
        <w:rPr>
          <w:rFonts w:ascii="Arial" w:hAnsi="Arial" w:cs="Arial"/>
        </w:rPr>
      </w:pPr>
      <w:r w:rsidRPr="00A60FC5">
        <w:rPr>
          <w:rFonts w:ascii="Arial" w:hAnsi="Arial" w:cs="Arial"/>
        </w:rPr>
        <w:t>3.</w:t>
      </w:r>
    </w:p>
    <w:p w:rsidR="00A60FC5" w:rsidRPr="00A60FC5" w:rsidRDefault="00A60FC5" w:rsidP="00A60FC5">
      <w:pPr>
        <w:spacing w:after="0" w:line="240" w:lineRule="auto"/>
        <w:rPr>
          <w:rFonts w:ascii="Arial" w:hAnsi="Arial" w:cs="Arial"/>
        </w:rPr>
      </w:pPr>
      <w:r w:rsidRPr="00A60FC5">
        <w:rPr>
          <w:rFonts w:ascii="Arial" w:hAnsi="Arial" w:cs="Arial"/>
        </w:rPr>
        <w:t>4.</w:t>
      </w:r>
    </w:p>
    <w:p w:rsidR="00A60FC5" w:rsidRPr="00A60FC5" w:rsidRDefault="00A60FC5" w:rsidP="00A60FC5">
      <w:pPr>
        <w:spacing w:after="0" w:line="240" w:lineRule="auto"/>
        <w:rPr>
          <w:rFonts w:ascii="Arial" w:hAnsi="Arial" w:cs="Arial"/>
        </w:rPr>
      </w:pPr>
      <w:r w:rsidRPr="00A60FC5">
        <w:rPr>
          <w:rFonts w:ascii="Arial" w:hAnsi="Arial" w:cs="Arial"/>
        </w:rPr>
        <w:t xml:space="preserve">5. </w:t>
      </w:r>
    </w:p>
    <w:p w:rsidR="00A60FC5" w:rsidRPr="00A60FC5" w:rsidRDefault="00A60FC5" w:rsidP="00A60FC5">
      <w:pPr>
        <w:spacing w:after="0" w:line="240" w:lineRule="auto"/>
        <w:rPr>
          <w:rFonts w:ascii="Arial" w:hAnsi="Arial" w:cs="Arial"/>
        </w:rPr>
      </w:pPr>
    </w:p>
    <w:p w:rsidR="00A60FC5" w:rsidRPr="00A60FC5" w:rsidRDefault="00A60FC5" w:rsidP="00A60FC5">
      <w:pPr>
        <w:spacing w:after="0" w:line="240" w:lineRule="auto"/>
        <w:rPr>
          <w:rFonts w:ascii="Arial" w:hAnsi="Arial" w:cs="Arial"/>
          <w:b/>
        </w:rPr>
      </w:pPr>
      <w:r w:rsidRPr="00A60FC5">
        <w:rPr>
          <w:rFonts w:ascii="Arial" w:hAnsi="Arial" w:cs="Arial"/>
          <w:b/>
        </w:rPr>
        <w:t>Determining a crisis</w:t>
      </w:r>
    </w:p>
    <w:p w:rsidR="00A60FC5" w:rsidRPr="00A60FC5" w:rsidRDefault="00A60FC5" w:rsidP="00A60FC5">
      <w:pPr>
        <w:spacing w:after="0" w:line="240" w:lineRule="auto"/>
        <w:rPr>
          <w:rFonts w:ascii="Arial" w:hAnsi="Arial" w:cs="Arial"/>
        </w:rPr>
      </w:pPr>
      <w:r w:rsidRPr="00A60FC5">
        <w:rPr>
          <w:rFonts w:ascii="Arial" w:hAnsi="Arial" w:cs="Arial"/>
        </w:rPr>
        <w:t xml:space="preserve">The CEO and Chairperson will communicate immediately in the event of a potential crisis event being recognised and are delegated to declare an event a ‘crisis’. </w:t>
      </w:r>
    </w:p>
    <w:p w:rsidR="00A60FC5" w:rsidRPr="00A60FC5" w:rsidRDefault="00A60FC5" w:rsidP="00A60FC5">
      <w:pPr>
        <w:spacing w:after="0" w:line="240" w:lineRule="auto"/>
        <w:rPr>
          <w:rFonts w:ascii="Arial" w:hAnsi="Arial" w:cs="Arial"/>
        </w:rPr>
      </w:pPr>
    </w:p>
    <w:p w:rsidR="00A60FC5" w:rsidRPr="00A60FC5" w:rsidRDefault="00A60FC5" w:rsidP="00A60FC5">
      <w:pPr>
        <w:spacing w:after="0" w:line="240" w:lineRule="auto"/>
        <w:rPr>
          <w:rFonts w:ascii="Arial" w:hAnsi="Arial" w:cs="Arial"/>
        </w:rPr>
      </w:pPr>
      <w:r w:rsidRPr="00A60FC5">
        <w:rPr>
          <w:rFonts w:ascii="Arial" w:hAnsi="Arial" w:cs="Arial"/>
        </w:rPr>
        <w:t>If the nature of the crisis event prevents the CEO and/or Chairperson communicating, either is delegated to declare the event a crisis.</w:t>
      </w:r>
    </w:p>
    <w:p w:rsidR="00A60FC5" w:rsidRPr="00A60FC5" w:rsidRDefault="00A60FC5" w:rsidP="00A60FC5">
      <w:pPr>
        <w:spacing w:after="0" w:line="240" w:lineRule="auto"/>
        <w:rPr>
          <w:rFonts w:ascii="Arial" w:hAnsi="Arial" w:cs="Arial"/>
        </w:rPr>
      </w:pPr>
    </w:p>
    <w:p w:rsidR="00A60FC5" w:rsidRPr="00A60FC5" w:rsidRDefault="00A60FC5" w:rsidP="00A60FC5">
      <w:pPr>
        <w:spacing w:after="0" w:line="240" w:lineRule="auto"/>
        <w:rPr>
          <w:rFonts w:ascii="Arial" w:hAnsi="Arial" w:cs="Arial"/>
        </w:rPr>
      </w:pPr>
      <w:r w:rsidRPr="00A60FC5">
        <w:rPr>
          <w:rFonts w:ascii="Arial" w:hAnsi="Arial" w:cs="Arial"/>
        </w:rPr>
        <w:t>A ‘crisis’ declaration should be communicated by the CEO and Chairperson immediately to the board and employees. A ‘crisis declaration’ enacts this procedure and is designed to quickly communicate to all parties the need to fulfil their allocated role in accordance with training and preparedness activities conducted before the crisis.</w:t>
      </w:r>
    </w:p>
    <w:p w:rsidR="00A60FC5" w:rsidRPr="00A60FC5" w:rsidRDefault="00A60FC5" w:rsidP="00A60FC5">
      <w:pPr>
        <w:spacing w:after="0" w:line="240" w:lineRule="auto"/>
        <w:rPr>
          <w:rFonts w:ascii="Arial" w:hAnsi="Arial" w:cs="Arial"/>
          <w:b/>
        </w:rPr>
      </w:pPr>
    </w:p>
    <w:p w:rsidR="00A60FC5" w:rsidRPr="00A60FC5" w:rsidRDefault="00A60FC5" w:rsidP="00A60FC5">
      <w:pPr>
        <w:spacing w:after="0" w:line="240" w:lineRule="auto"/>
        <w:rPr>
          <w:rFonts w:ascii="Arial" w:hAnsi="Arial" w:cs="Arial"/>
          <w:b/>
        </w:rPr>
      </w:pPr>
      <w:r w:rsidRPr="00A60FC5">
        <w:rPr>
          <w:rFonts w:ascii="Arial" w:hAnsi="Arial" w:cs="Arial"/>
          <w:b/>
        </w:rPr>
        <w:t>Typical key responsibilities in a crisis</w:t>
      </w:r>
    </w:p>
    <w:p w:rsidR="00A60FC5" w:rsidRPr="00A60FC5" w:rsidRDefault="00A60FC5" w:rsidP="00A60FC5">
      <w:pPr>
        <w:spacing w:after="0" w:line="240" w:lineRule="auto"/>
        <w:rPr>
          <w:rFonts w:ascii="Arial" w:hAnsi="Arial" w:cs="Arial"/>
        </w:rPr>
      </w:pPr>
    </w:p>
    <w:p w:rsidR="00A60FC5" w:rsidRPr="00A60FC5" w:rsidRDefault="00A60FC5" w:rsidP="00A60FC5">
      <w:pPr>
        <w:numPr>
          <w:ilvl w:val="0"/>
          <w:numId w:val="3"/>
        </w:numPr>
        <w:spacing w:after="0" w:line="240" w:lineRule="auto"/>
        <w:contextualSpacing/>
        <w:rPr>
          <w:rFonts w:ascii="Arial" w:hAnsi="Arial" w:cs="Arial"/>
        </w:rPr>
      </w:pPr>
      <w:r w:rsidRPr="00A60FC5">
        <w:rPr>
          <w:rFonts w:ascii="Arial" w:hAnsi="Arial" w:cs="Arial"/>
          <w:b/>
        </w:rPr>
        <w:t>Crisis Team Chair</w:t>
      </w:r>
      <w:r w:rsidRPr="00A60FC5">
        <w:rPr>
          <w:rFonts w:ascii="Arial" w:hAnsi="Arial" w:cs="Arial"/>
        </w:rPr>
        <w:t xml:space="preserve"> – the person who is capable of leading all personnel during the crisis and will chair the crisis response team (usually the Chairperson or CEO)</w:t>
      </w:r>
    </w:p>
    <w:p w:rsidR="00A60FC5" w:rsidRPr="00A60FC5" w:rsidRDefault="00A60FC5" w:rsidP="00A60FC5">
      <w:pPr>
        <w:numPr>
          <w:ilvl w:val="0"/>
          <w:numId w:val="3"/>
        </w:numPr>
        <w:spacing w:after="0" w:line="240" w:lineRule="auto"/>
        <w:contextualSpacing/>
        <w:rPr>
          <w:rFonts w:ascii="Arial" w:hAnsi="Arial" w:cs="Arial"/>
        </w:rPr>
      </w:pPr>
      <w:r w:rsidRPr="00A60FC5">
        <w:rPr>
          <w:rFonts w:ascii="Arial" w:hAnsi="Arial" w:cs="Arial"/>
          <w:b/>
        </w:rPr>
        <w:t>Activity Log/Recorder</w:t>
      </w:r>
      <w:r w:rsidRPr="00A60FC5">
        <w:rPr>
          <w:rFonts w:ascii="Arial" w:hAnsi="Arial" w:cs="Arial"/>
        </w:rPr>
        <w:t xml:space="preserve"> – the person assigned to write down all decisions made or actions implemented so that the crisis team can refer back throughout if required</w:t>
      </w:r>
    </w:p>
    <w:p w:rsidR="00A60FC5" w:rsidRPr="00A60FC5" w:rsidRDefault="00A60FC5" w:rsidP="00A60FC5">
      <w:pPr>
        <w:numPr>
          <w:ilvl w:val="0"/>
          <w:numId w:val="3"/>
        </w:numPr>
        <w:spacing w:after="0" w:line="240" w:lineRule="auto"/>
        <w:contextualSpacing/>
        <w:rPr>
          <w:rFonts w:ascii="Arial" w:hAnsi="Arial" w:cs="Arial"/>
        </w:rPr>
      </w:pPr>
      <w:r w:rsidRPr="00A60FC5">
        <w:rPr>
          <w:rFonts w:ascii="Arial" w:hAnsi="Arial" w:cs="Arial"/>
          <w:b/>
        </w:rPr>
        <w:t>Spokesperson/Media Liaison</w:t>
      </w:r>
      <w:r w:rsidRPr="00A60FC5">
        <w:rPr>
          <w:rFonts w:ascii="Arial" w:hAnsi="Arial" w:cs="Arial"/>
        </w:rPr>
        <w:t xml:space="preserve"> – the person with designated authority to speak on behalf of the organisation and communicate approved messages</w:t>
      </w:r>
    </w:p>
    <w:p w:rsidR="00A60FC5" w:rsidRPr="00A60FC5" w:rsidRDefault="00A60FC5" w:rsidP="00A60FC5">
      <w:pPr>
        <w:numPr>
          <w:ilvl w:val="0"/>
          <w:numId w:val="3"/>
        </w:numPr>
        <w:spacing w:after="0" w:line="240" w:lineRule="auto"/>
        <w:contextualSpacing/>
        <w:rPr>
          <w:rFonts w:ascii="Arial" w:hAnsi="Arial" w:cs="Arial"/>
        </w:rPr>
      </w:pPr>
      <w:r w:rsidRPr="00A60FC5">
        <w:rPr>
          <w:rFonts w:ascii="Arial" w:hAnsi="Arial" w:cs="Arial"/>
          <w:b/>
        </w:rPr>
        <w:t xml:space="preserve">Welfare Officer </w:t>
      </w:r>
      <w:r w:rsidRPr="00A60FC5">
        <w:rPr>
          <w:rFonts w:ascii="Arial" w:hAnsi="Arial" w:cs="Arial"/>
        </w:rPr>
        <w:t>– the person who is allocated the role of looking after people (such as organising next of kin, medical support, trauma counselling, and health and safety during the crisis response)</w:t>
      </w:r>
    </w:p>
    <w:p w:rsidR="00A60FC5" w:rsidRPr="00A60FC5" w:rsidRDefault="00A60FC5" w:rsidP="00A60FC5">
      <w:pPr>
        <w:numPr>
          <w:ilvl w:val="0"/>
          <w:numId w:val="3"/>
        </w:numPr>
        <w:spacing w:after="0" w:line="240" w:lineRule="auto"/>
        <w:contextualSpacing/>
        <w:rPr>
          <w:rFonts w:ascii="Arial" w:hAnsi="Arial" w:cs="Arial"/>
        </w:rPr>
      </w:pPr>
      <w:r w:rsidRPr="00A60FC5">
        <w:rPr>
          <w:rFonts w:ascii="Arial" w:hAnsi="Arial" w:cs="Arial"/>
          <w:b/>
        </w:rPr>
        <w:t>Finance Officer</w:t>
      </w:r>
      <w:r w:rsidRPr="00A60FC5">
        <w:rPr>
          <w:rFonts w:ascii="Arial" w:hAnsi="Arial" w:cs="Arial"/>
        </w:rPr>
        <w:t xml:space="preserve"> – the person who is designated the responsibility of managing finances/suppliers/payments during the crisis event</w:t>
      </w:r>
    </w:p>
    <w:p w:rsidR="00A60FC5" w:rsidRPr="00A60FC5" w:rsidRDefault="00A60FC5" w:rsidP="00A60FC5">
      <w:pPr>
        <w:numPr>
          <w:ilvl w:val="0"/>
          <w:numId w:val="3"/>
        </w:numPr>
        <w:spacing w:after="0" w:line="240" w:lineRule="auto"/>
        <w:contextualSpacing/>
        <w:rPr>
          <w:rFonts w:ascii="Arial" w:hAnsi="Arial" w:cs="Arial"/>
        </w:rPr>
      </w:pPr>
      <w:r w:rsidRPr="00A60FC5">
        <w:rPr>
          <w:rFonts w:ascii="Arial" w:hAnsi="Arial" w:cs="Arial"/>
          <w:b/>
        </w:rPr>
        <w:t xml:space="preserve">Operations Officer </w:t>
      </w:r>
      <w:r w:rsidRPr="00A60FC5">
        <w:rPr>
          <w:rFonts w:ascii="Arial" w:hAnsi="Arial" w:cs="Arial"/>
        </w:rPr>
        <w:t>– the person who understands (intricately) the facility, equipment onsite, stock, and people capabilities available</w:t>
      </w:r>
    </w:p>
    <w:p w:rsidR="00A60FC5" w:rsidRPr="00A60FC5" w:rsidRDefault="00A60FC5" w:rsidP="00A60FC5">
      <w:pPr>
        <w:spacing w:after="0" w:line="240" w:lineRule="auto"/>
        <w:rPr>
          <w:rFonts w:ascii="Arial" w:hAnsi="Arial" w:cs="Arial"/>
          <w:b/>
        </w:rPr>
      </w:pPr>
    </w:p>
    <w:p w:rsidR="00A60FC5" w:rsidRPr="00A60FC5" w:rsidRDefault="00A60FC5" w:rsidP="00A60FC5">
      <w:pPr>
        <w:spacing w:after="0" w:line="240" w:lineRule="auto"/>
        <w:rPr>
          <w:rFonts w:ascii="Arial" w:hAnsi="Arial" w:cs="Arial"/>
        </w:rPr>
      </w:pPr>
      <w:r w:rsidRPr="00A60FC5">
        <w:rPr>
          <w:rFonts w:ascii="Arial" w:hAnsi="Arial" w:cs="Arial"/>
        </w:rPr>
        <w:t>The above roles may or may not be required depending on the nature of the crisis.</w:t>
      </w:r>
    </w:p>
    <w:p w:rsidR="00A60FC5" w:rsidRPr="00A60FC5" w:rsidRDefault="00A60FC5" w:rsidP="00A60FC5">
      <w:pPr>
        <w:spacing w:after="0" w:line="240" w:lineRule="auto"/>
        <w:rPr>
          <w:rFonts w:ascii="Arial" w:hAnsi="Arial" w:cs="Arial"/>
          <w:b/>
        </w:rPr>
      </w:pPr>
    </w:p>
    <w:p w:rsidR="00A60FC5" w:rsidRPr="00A60FC5" w:rsidRDefault="00A60FC5" w:rsidP="00A60FC5">
      <w:pPr>
        <w:spacing w:after="0" w:line="240" w:lineRule="auto"/>
        <w:rPr>
          <w:rFonts w:ascii="Arial" w:hAnsi="Arial" w:cs="Arial"/>
          <w:u w:val="single"/>
        </w:rPr>
      </w:pPr>
    </w:p>
    <w:p w:rsidR="00A60FC5" w:rsidRPr="00A60FC5" w:rsidRDefault="00A60FC5" w:rsidP="00A60FC5">
      <w:pPr>
        <w:spacing w:after="0" w:line="240" w:lineRule="auto"/>
        <w:rPr>
          <w:rFonts w:ascii="Arial" w:hAnsi="Arial" w:cs="Arial"/>
          <w:u w:val="single"/>
        </w:rPr>
      </w:pPr>
      <w:r w:rsidRPr="00A60FC5">
        <w:rPr>
          <w:rFonts w:ascii="Arial" w:hAnsi="Arial" w:cs="Arial"/>
          <w:u w:val="single"/>
        </w:rPr>
        <w:t>Additional skills that you may co-opt/contract to assist:</w:t>
      </w:r>
    </w:p>
    <w:p w:rsidR="00A60FC5" w:rsidRPr="00A60FC5" w:rsidRDefault="00A60FC5" w:rsidP="00A60FC5">
      <w:pPr>
        <w:numPr>
          <w:ilvl w:val="0"/>
          <w:numId w:val="2"/>
        </w:numPr>
        <w:spacing w:after="0" w:line="240" w:lineRule="auto"/>
        <w:contextualSpacing/>
        <w:rPr>
          <w:rFonts w:ascii="Arial" w:hAnsi="Arial" w:cs="Arial"/>
        </w:rPr>
      </w:pPr>
      <w:r w:rsidRPr="00A60FC5">
        <w:rPr>
          <w:rFonts w:ascii="Arial" w:hAnsi="Arial" w:cs="Arial"/>
        </w:rPr>
        <w:t>Lawyer</w:t>
      </w:r>
    </w:p>
    <w:p w:rsidR="00A60FC5" w:rsidRPr="00A60FC5" w:rsidRDefault="00A60FC5" w:rsidP="00A60FC5">
      <w:pPr>
        <w:numPr>
          <w:ilvl w:val="0"/>
          <w:numId w:val="2"/>
        </w:numPr>
        <w:spacing w:after="0" w:line="240" w:lineRule="auto"/>
        <w:contextualSpacing/>
        <w:rPr>
          <w:rFonts w:ascii="Arial" w:hAnsi="Arial" w:cs="Arial"/>
        </w:rPr>
      </w:pPr>
      <w:r w:rsidRPr="00A60FC5">
        <w:rPr>
          <w:rFonts w:ascii="Arial" w:hAnsi="Arial" w:cs="Arial"/>
        </w:rPr>
        <w:t>Accountant</w:t>
      </w:r>
    </w:p>
    <w:p w:rsidR="00A60FC5" w:rsidRPr="00A60FC5" w:rsidRDefault="00A60FC5" w:rsidP="00A60FC5">
      <w:pPr>
        <w:numPr>
          <w:ilvl w:val="0"/>
          <w:numId w:val="2"/>
        </w:numPr>
        <w:spacing w:after="0" w:line="240" w:lineRule="auto"/>
        <w:contextualSpacing/>
        <w:rPr>
          <w:rFonts w:ascii="Arial" w:hAnsi="Arial" w:cs="Arial"/>
        </w:rPr>
      </w:pPr>
      <w:r w:rsidRPr="00A60FC5">
        <w:rPr>
          <w:rFonts w:ascii="Arial" w:hAnsi="Arial" w:cs="Arial"/>
        </w:rPr>
        <w:t>Communications Specialist/PR consultant</w:t>
      </w:r>
    </w:p>
    <w:p w:rsidR="00A60FC5" w:rsidRPr="00A60FC5" w:rsidRDefault="00A60FC5" w:rsidP="00A60FC5">
      <w:pPr>
        <w:numPr>
          <w:ilvl w:val="0"/>
          <w:numId w:val="2"/>
        </w:numPr>
        <w:spacing w:after="0" w:line="240" w:lineRule="auto"/>
        <w:contextualSpacing/>
        <w:rPr>
          <w:rFonts w:ascii="Arial" w:hAnsi="Arial" w:cs="Arial"/>
        </w:rPr>
      </w:pPr>
      <w:r w:rsidRPr="00A60FC5">
        <w:rPr>
          <w:rFonts w:ascii="Arial" w:hAnsi="Arial" w:cs="Arial"/>
        </w:rPr>
        <w:t>Risk Advisor</w:t>
      </w:r>
    </w:p>
    <w:p w:rsidR="00A60FC5" w:rsidRPr="00A60FC5" w:rsidRDefault="00A60FC5" w:rsidP="00A60FC5">
      <w:pPr>
        <w:numPr>
          <w:ilvl w:val="0"/>
          <w:numId w:val="2"/>
        </w:numPr>
        <w:spacing w:after="0" w:line="240" w:lineRule="auto"/>
        <w:contextualSpacing/>
        <w:rPr>
          <w:rFonts w:ascii="Arial" w:hAnsi="Arial" w:cs="Arial"/>
        </w:rPr>
      </w:pPr>
      <w:r w:rsidRPr="00A60FC5">
        <w:rPr>
          <w:rFonts w:ascii="Arial" w:hAnsi="Arial" w:cs="Arial"/>
        </w:rPr>
        <w:t>Technical Specialist (such as an engineer if the crisis relates to a building collapse or similar)</w:t>
      </w:r>
    </w:p>
    <w:p w:rsidR="00A60FC5" w:rsidRPr="00A60FC5" w:rsidRDefault="00A60FC5" w:rsidP="00A60FC5">
      <w:pPr>
        <w:spacing w:after="0" w:line="240" w:lineRule="auto"/>
        <w:rPr>
          <w:rFonts w:ascii="Arial" w:hAnsi="Arial" w:cs="Arial"/>
          <w:b/>
        </w:rPr>
      </w:pPr>
    </w:p>
    <w:p w:rsidR="00A60FC5" w:rsidRPr="00A60FC5" w:rsidRDefault="00A60FC5" w:rsidP="00A60FC5">
      <w:pPr>
        <w:spacing w:after="0" w:line="240" w:lineRule="auto"/>
        <w:rPr>
          <w:rFonts w:ascii="Arial" w:hAnsi="Arial" w:cs="Arial"/>
          <w:b/>
          <w:color w:val="FF0000"/>
        </w:rPr>
      </w:pPr>
      <w:r w:rsidRPr="00A60FC5">
        <w:rPr>
          <w:rFonts w:ascii="Arial" w:hAnsi="Arial" w:cs="Arial"/>
          <w:b/>
          <w:color w:val="FF0000"/>
        </w:rPr>
        <w:t>In the event of a crisis event occurring and being declared, the crisis response team will immediately convene and will use the following approach to guide its response.</w:t>
      </w:r>
    </w:p>
    <w:p w:rsidR="00A60FC5" w:rsidRPr="00A60FC5" w:rsidRDefault="00A60FC5" w:rsidP="00A60FC5">
      <w:pPr>
        <w:spacing w:after="0" w:line="240" w:lineRule="auto"/>
        <w:rPr>
          <w:rFonts w:ascii="Arial" w:hAnsi="Arial" w:cs="Arial"/>
          <w:b/>
          <w:color w:val="FF0000"/>
        </w:rPr>
      </w:pPr>
    </w:p>
    <w:p w:rsidR="00A60FC5" w:rsidRPr="00A60FC5" w:rsidRDefault="00A60FC5" w:rsidP="00A60FC5">
      <w:pPr>
        <w:spacing w:after="0" w:line="240" w:lineRule="auto"/>
        <w:rPr>
          <w:rFonts w:ascii="Arial" w:hAnsi="Arial" w:cs="Arial"/>
          <w:b/>
        </w:rPr>
      </w:pPr>
      <w:r w:rsidRPr="00A60FC5">
        <w:rPr>
          <w:rFonts w:ascii="Arial" w:hAnsi="Arial" w:cs="Arial"/>
          <w:b/>
        </w:rPr>
        <w:t>Phase One: In the heat of the moment</w:t>
      </w:r>
    </w:p>
    <w:p w:rsidR="00A60FC5" w:rsidRPr="00A60FC5" w:rsidRDefault="00A60FC5" w:rsidP="00A60FC5">
      <w:pPr>
        <w:spacing w:after="0" w:line="240" w:lineRule="auto"/>
        <w:rPr>
          <w:rFonts w:ascii="Arial" w:hAnsi="Arial" w:cs="Arial"/>
        </w:rPr>
      </w:pPr>
      <w:r w:rsidRPr="00A60FC5">
        <w:rPr>
          <w:rFonts w:ascii="Arial" w:hAnsi="Arial" w:cs="Arial"/>
        </w:rPr>
        <w:t>Priority will go to:</w:t>
      </w:r>
    </w:p>
    <w:p w:rsidR="00A60FC5" w:rsidRPr="00A60FC5" w:rsidRDefault="00A60FC5" w:rsidP="00A60FC5">
      <w:pPr>
        <w:numPr>
          <w:ilvl w:val="0"/>
          <w:numId w:val="5"/>
        </w:numPr>
        <w:spacing w:after="0" w:line="240" w:lineRule="auto"/>
        <w:contextualSpacing/>
        <w:rPr>
          <w:rFonts w:ascii="Arial" w:hAnsi="Arial" w:cs="Arial"/>
        </w:rPr>
      </w:pPr>
      <w:r w:rsidRPr="00A60FC5">
        <w:rPr>
          <w:rFonts w:ascii="Arial" w:hAnsi="Arial" w:cs="Arial"/>
        </w:rPr>
        <w:t>Removing people from immediate harm (physical, psychological, social, financial)</w:t>
      </w:r>
    </w:p>
    <w:p w:rsidR="00A60FC5" w:rsidRPr="00A60FC5" w:rsidRDefault="00A60FC5" w:rsidP="00A60FC5">
      <w:pPr>
        <w:numPr>
          <w:ilvl w:val="0"/>
          <w:numId w:val="5"/>
        </w:numPr>
        <w:spacing w:after="0" w:line="240" w:lineRule="auto"/>
        <w:contextualSpacing/>
        <w:rPr>
          <w:rFonts w:ascii="Arial" w:hAnsi="Arial" w:cs="Arial"/>
        </w:rPr>
      </w:pPr>
      <w:r w:rsidRPr="00A60FC5">
        <w:rPr>
          <w:rFonts w:ascii="Arial" w:hAnsi="Arial" w:cs="Arial"/>
        </w:rPr>
        <w:t>Protecting lives that can be saved, minimising further harm</w:t>
      </w:r>
    </w:p>
    <w:p w:rsidR="00A60FC5" w:rsidRPr="00A60FC5" w:rsidRDefault="00A60FC5" w:rsidP="00A60FC5">
      <w:pPr>
        <w:numPr>
          <w:ilvl w:val="0"/>
          <w:numId w:val="5"/>
        </w:numPr>
        <w:spacing w:after="0" w:line="240" w:lineRule="auto"/>
        <w:contextualSpacing/>
        <w:rPr>
          <w:rFonts w:ascii="Arial" w:hAnsi="Arial" w:cs="Arial"/>
        </w:rPr>
      </w:pPr>
      <w:r w:rsidRPr="00A60FC5">
        <w:rPr>
          <w:rFonts w:ascii="Arial" w:hAnsi="Arial" w:cs="Arial"/>
        </w:rPr>
        <w:t>Protecting buildings/assets that can be saved, minimising further damage</w:t>
      </w:r>
    </w:p>
    <w:p w:rsidR="00A60FC5" w:rsidRPr="00A60FC5" w:rsidRDefault="00A60FC5" w:rsidP="00A60FC5">
      <w:pPr>
        <w:spacing w:after="0" w:line="240" w:lineRule="auto"/>
        <w:rPr>
          <w:rFonts w:ascii="Arial" w:hAnsi="Arial" w:cs="Arial"/>
          <w:b/>
        </w:rPr>
      </w:pPr>
    </w:p>
    <w:p w:rsidR="00A60FC5" w:rsidRPr="00A60FC5" w:rsidRDefault="00A60FC5" w:rsidP="00A60FC5">
      <w:pPr>
        <w:spacing w:after="0" w:line="240" w:lineRule="auto"/>
        <w:rPr>
          <w:rFonts w:ascii="Arial" w:hAnsi="Arial" w:cs="Arial"/>
        </w:rPr>
      </w:pPr>
      <w:r w:rsidRPr="00A60FC5">
        <w:rPr>
          <w:rFonts w:ascii="Arial" w:hAnsi="Arial" w:cs="Arial"/>
        </w:rPr>
        <w:t>In many cases, emerg</w:t>
      </w:r>
      <w:bookmarkStart w:id="1" w:name="_GoBack"/>
      <w:bookmarkEnd w:id="1"/>
      <w:r w:rsidRPr="00A60FC5">
        <w:rPr>
          <w:rFonts w:ascii="Arial" w:hAnsi="Arial" w:cs="Arial"/>
        </w:rPr>
        <w:t>ency services such as the Police, Civil Defence or NZ Defence Force will be the lead agency for acts of terrorism, crime or natural disaster crisis. The crisis response team will liaise with the lead agency and take direction on any requirements.</w:t>
      </w:r>
    </w:p>
    <w:p w:rsidR="00A60FC5" w:rsidRPr="00A60FC5" w:rsidRDefault="00A60FC5" w:rsidP="00A60FC5">
      <w:pPr>
        <w:spacing w:after="0" w:line="240" w:lineRule="auto"/>
        <w:rPr>
          <w:rFonts w:ascii="Arial" w:hAnsi="Arial" w:cs="Arial"/>
        </w:rPr>
      </w:pPr>
    </w:p>
    <w:p w:rsidR="00A60FC5" w:rsidRPr="00A60FC5" w:rsidRDefault="00A60FC5" w:rsidP="00A60FC5">
      <w:pPr>
        <w:spacing w:after="0" w:line="240" w:lineRule="auto"/>
        <w:rPr>
          <w:rFonts w:ascii="Arial" w:hAnsi="Arial" w:cs="Arial"/>
        </w:rPr>
      </w:pPr>
      <w:r w:rsidRPr="00A60FC5">
        <w:rPr>
          <w:rFonts w:ascii="Arial" w:hAnsi="Arial" w:cs="Arial"/>
        </w:rPr>
        <w:t>There will be no media comment during this initial phase.</w:t>
      </w:r>
    </w:p>
    <w:p w:rsidR="00A60FC5" w:rsidRPr="00A60FC5" w:rsidRDefault="00A60FC5" w:rsidP="00A60FC5">
      <w:pPr>
        <w:spacing w:after="0" w:line="240" w:lineRule="auto"/>
        <w:rPr>
          <w:rFonts w:ascii="Arial" w:hAnsi="Arial" w:cs="Arial"/>
          <w:b/>
        </w:rPr>
      </w:pPr>
    </w:p>
    <w:p w:rsidR="00A60FC5" w:rsidRPr="00A60FC5" w:rsidRDefault="00A60FC5" w:rsidP="00A60FC5">
      <w:pPr>
        <w:spacing w:after="0" w:line="240" w:lineRule="auto"/>
        <w:rPr>
          <w:rFonts w:ascii="Arial" w:hAnsi="Arial" w:cs="Arial"/>
          <w:b/>
        </w:rPr>
      </w:pPr>
      <w:r w:rsidRPr="00A60FC5">
        <w:rPr>
          <w:rFonts w:ascii="Arial" w:hAnsi="Arial" w:cs="Arial"/>
          <w:b/>
        </w:rPr>
        <w:t>Phase Two: Assessing the new world</w:t>
      </w:r>
    </w:p>
    <w:p w:rsidR="00A60FC5" w:rsidRPr="00A60FC5" w:rsidRDefault="00A60FC5" w:rsidP="00A60FC5">
      <w:pPr>
        <w:spacing w:after="0" w:line="240" w:lineRule="auto"/>
        <w:rPr>
          <w:rFonts w:ascii="Arial" w:hAnsi="Arial" w:cs="Arial"/>
        </w:rPr>
      </w:pPr>
      <w:r w:rsidRPr="00A60FC5">
        <w:rPr>
          <w:rFonts w:ascii="Arial" w:hAnsi="Arial" w:cs="Arial"/>
        </w:rPr>
        <w:t>Once a crisis event of any kind has happened, a key challenge is to take stock of the environment and parameters you now need to work within. Many day-to-day assumptions can be instantly lost in a crisis.</w:t>
      </w:r>
    </w:p>
    <w:p w:rsidR="00A60FC5" w:rsidRPr="00A60FC5" w:rsidRDefault="00A60FC5" w:rsidP="00A60FC5">
      <w:pPr>
        <w:spacing w:after="0" w:line="240" w:lineRule="auto"/>
        <w:rPr>
          <w:rFonts w:ascii="Arial" w:hAnsi="Arial" w:cs="Arial"/>
        </w:rPr>
      </w:pPr>
      <w:r w:rsidRPr="00A60FC5">
        <w:rPr>
          <w:rFonts w:ascii="Arial" w:hAnsi="Arial" w:cs="Arial"/>
        </w:rPr>
        <w:t xml:space="preserve"> </w:t>
      </w:r>
    </w:p>
    <w:p w:rsidR="00A60FC5" w:rsidRPr="00A60FC5" w:rsidRDefault="00A60FC5" w:rsidP="00A60FC5">
      <w:pPr>
        <w:spacing w:after="0" w:line="240" w:lineRule="auto"/>
        <w:rPr>
          <w:rFonts w:ascii="Arial" w:hAnsi="Arial" w:cs="Arial"/>
        </w:rPr>
      </w:pPr>
      <w:r w:rsidRPr="00A60FC5">
        <w:rPr>
          <w:rFonts w:ascii="Arial" w:hAnsi="Arial" w:cs="Arial"/>
        </w:rPr>
        <w:t>A ‘situation room’ session will be conducted with the crisis response team and will:</w:t>
      </w:r>
    </w:p>
    <w:p w:rsidR="00A60FC5" w:rsidRPr="00A60FC5" w:rsidRDefault="00A60FC5" w:rsidP="00A60FC5">
      <w:pPr>
        <w:numPr>
          <w:ilvl w:val="0"/>
          <w:numId w:val="4"/>
        </w:numPr>
        <w:spacing w:after="0" w:line="240" w:lineRule="auto"/>
        <w:contextualSpacing/>
        <w:rPr>
          <w:rFonts w:ascii="Arial" w:hAnsi="Arial" w:cs="Arial"/>
        </w:rPr>
      </w:pPr>
      <w:r w:rsidRPr="00A60FC5">
        <w:rPr>
          <w:rFonts w:ascii="Arial" w:hAnsi="Arial" w:cs="Arial"/>
        </w:rPr>
        <w:t>Consider the facts of what has transpired</w:t>
      </w:r>
    </w:p>
    <w:p w:rsidR="00A60FC5" w:rsidRPr="00A60FC5" w:rsidRDefault="00A60FC5" w:rsidP="00A60FC5">
      <w:pPr>
        <w:numPr>
          <w:ilvl w:val="0"/>
          <w:numId w:val="4"/>
        </w:numPr>
        <w:spacing w:after="0" w:line="240" w:lineRule="auto"/>
        <w:contextualSpacing/>
        <w:rPr>
          <w:rFonts w:ascii="Arial" w:hAnsi="Arial" w:cs="Arial"/>
        </w:rPr>
      </w:pPr>
      <w:r w:rsidRPr="00A60FC5">
        <w:rPr>
          <w:rFonts w:ascii="Arial" w:hAnsi="Arial" w:cs="Arial"/>
        </w:rPr>
        <w:t>Identify the stakeholders involved and affected</w:t>
      </w:r>
    </w:p>
    <w:p w:rsidR="00A60FC5" w:rsidRPr="00A60FC5" w:rsidRDefault="00A60FC5" w:rsidP="00A60FC5">
      <w:pPr>
        <w:numPr>
          <w:ilvl w:val="0"/>
          <w:numId w:val="4"/>
        </w:numPr>
        <w:spacing w:after="0" w:line="240" w:lineRule="auto"/>
        <w:contextualSpacing/>
        <w:rPr>
          <w:rFonts w:ascii="Arial" w:hAnsi="Arial" w:cs="Arial"/>
        </w:rPr>
      </w:pPr>
      <w:r w:rsidRPr="00A60FC5">
        <w:rPr>
          <w:rFonts w:ascii="Arial" w:hAnsi="Arial" w:cs="Arial"/>
        </w:rPr>
        <w:t>Identify known losses (if possible)</w:t>
      </w:r>
    </w:p>
    <w:p w:rsidR="00A60FC5" w:rsidRPr="00A60FC5" w:rsidRDefault="00A60FC5" w:rsidP="00A60FC5">
      <w:pPr>
        <w:numPr>
          <w:ilvl w:val="0"/>
          <w:numId w:val="4"/>
        </w:numPr>
        <w:spacing w:after="0" w:line="240" w:lineRule="auto"/>
        <w:contextualSpacing/>
        <w:rPr>
          <w:rFonts w:ascii="Arial" w:hAnsi="Arial" w:cs="Arial"/>
        </w:rPr>
      </w:pPr>
      <w:r w:rsidRPr="00A60FC5">
        <w:rPr>
          <w:rFonts w:ascii="Arial" w:hAnsi="Arial" w:cs="Arial"/>
        </w:rPr>
        <w:t>Identify foreseeable further losses if not prevented</w:t>
      </w:r>
    </w:p>
    <w:p w:rsidR="00A60FC5" w:rsidRPr="00A60FC5" w:rsidRDefault="00A60FC5" w:rsidP="00A60FC5">
      <w:pPr>
        <w:numPr>
          <w:ilvl w:val="0"/>
          <w:numId w:val="4"/>
        </w:numPr>
        <w:spacing w:after="0" w:line="240" w:lineRule="auto"/>
        <w:contextualSpacing/>
        <w:rPr>
          <w:rFonts w:ascii="Arial" w:hAnsi="Arial" w:cs="Arial"/>
        </w:rPr>
      </w:pPr>
      <w:r w:rsidRPr="00A60FC5">
        <w:rPr>
          <w:rFonts w:ascii="Arial" w:hAnsi="Arial" w:cs="Arial"/>
        </w:rPr>
        <w:t>Identify opportunities</w:t>
      </w:r>
    </w:p>
    <w:p w:rsidR="00A60FC5" w:rsidRPr="00A60FC5" w:rsidRDefault="00A60FC5" w:rsidP="00A60FC5">
      <w:pPr>
        <w:numPr>
          <w:ilvl w:val="0"/>
          <w:numId w:val="4"/>
        </w:numPr>
        <w:spacing w:after="0" w:line="240" w:lineRule="auto"/>
        <w:contextualSpacing/>
        <w:rPr>
          <w:rFonts w:ascii="Arial" w:hAnsi="Arial" w:cs="Arial"/>
        </w:rPr>
      </w:pPr>
      <w:r w:rsidRPr="00A60FC5">
        <w:rPr>
          <w:rFonts w:ascii="Arial" w:hAnsi="Arial" w:cs="Arial"/>
        </w:rPr>
        <w:t xml:space="preserve">Define the operating environment – who is in charge, what are the rules, what business (if any) can be achieved, and what cannot be achieved </w:t>
      </w:r>
    </w:p>
    <w:p w:rsidR="00A60FC5" w:rsidRPr="00A60FC5" w:rsidRDefault="00A60FC5" w:rsidP="00A60FC5">
      <w:pPr>
        <w:numPr>
          <w:ilvl w:val="0"/>
          <w:numId w:val="4"/>
        </w:numPr>
        <w:spacing w:after="0" w:line="240" w:lineRule="auto"/>
        <w:contextualSpacing/>
        <w:rPr>
          <w:rFonts w:ascii="Arial" w:hAnsi="Arial" w:cs="Arial"/>
        </w:rPr>
      </w:pPr>
      <w:r w:rsidRPr="00A60FC5">
        <w:rPr>
          <w:rFonts w:ascii="Arial" w:hAnsi="Arial" w:cs="Arial"/>
        </w:rPr>
        <w:t>Develop an action plan to respond to the losses sustained and the identified threats of further losses (such as reputational loss)</w:t>
      </w:r>
    </w:p>
    <w:p w:rsidR="00A60FC5" w:rsidRPr="00A60FC5" w:rsidRDefault="00A60FC5" w:rsidP="00A60FC5">
      <w:pPr>
        <w:spacing w:after="0" w:line="240" w:lineRule="auto"/>
        <w:rPr>
          <w:rFonts w:ascii="Arial" w:hAnsi="Arial" w:cs="Arial"/>
          <w:b/>
        </w:rPr>
      </w:pPr>
    </w:p>
    <w:p w:rsidR="00A60FC5" w:rsidRPr="00A60FC5" w:rsidRDefault="00A60FC5" w:rsidP="00A60FC5">
      <w:pPr>
        <w:spacing w:after="0" w:line="240" w:lineRule="auto"/>
        <w:rPr>
          <w:rFonts w:ascii="Arial" w:hAnsi="Arial" w:cs="Arial"/>
          <w:b/>
        </w:rPr>
      </w:pPr>
      <w:r w:rsidRPr="00A60FC5">
        <w:rPr>
          <w:rFonts w:ascii="Arial" w:hAnsi="Arial" w:cs="Arial"/>
          <w:b/>
        </w:rPr>
        <w:t>Phase Three: People, reputation and sustainability</w:t>
      </w:r>
    </w:p>
    <w:p w:rsidR="00A60FC5" w:rsidRPr="00A60FC5" w:rsidRDefault="00A60FC5" w:rsidP="00A60FC5">
      <w:pPr>
        <w:rPr>
          <w:rFonts w:ascii="Arial" w:hAnsi="Arial" w:cs="Arial"/>
        </w:rPr>
      </w:pPr>
      <w:r w:rsidRPr="00A60FC5">
        <w:rPr>
          <w:rFonts w:ascii="Arial" w:hAnsi="Arial" w:cs="Arial"/>
        </w:rPr>
        <w:t>Once the immediate crisis has been responded to and you have had a chance to convene the ‘situation room’, you can now start the process of tactically responding to challenges presented in a crisis. This generally includes:</w:t>
      </w:r>
    </w:p>
    <w:p w:rsidR="00A60FC5" w:rsidRPr="00A60FC5" w:rsidRDefault="00A60FC5" w:rsidP="00A60FC5">
      <w:pPr>
        <w:numPr>
          <w:ilvl w:val="0"/>
          <w:numId w:val="6"/>
        </w:numPr>
        <w:contextualSpacing/>
        <w:rPr>
          <w:rFonts w:ascii="Arial" w:hAnsi="Arial" w:cs="Arial"/>
        </w:rPr>
      </w:pPr>
      <w:r w:rsidRPr="00A60FC5">
        <w:rPr>
          <w:rFonts w:ascii="Arial" w:hAnsi="Arial" w:cs="Arial"/>
        </w:rPr>
        <w:t xml:space="preserve">The ongoing care and well-being of people. Is everyone located, safe and accessing the support required (such as trauma counselling, medical support </w:t>
      </w:r>
      <w:proofErr w:type="spellStart"/>
      <w:r w:rsidRPr="00A60FC5">
        <w:rPr>
          <w:rFonts w:ascii="Arial" w:hAnsi="Arial" w:cs="Arial"/>
        </w:rPr>
        <w:t>etc</w:t>
      </w:r>
      <w:proofErr w:type="spellEnd"/>
      <w:r w:rsidRPr="00A60FC5">
        <w:rPr>
          <w:rFonts w:ascii="Arial" w:hAnsi="Arial" w:cs="Arial"/>
        </w:rPr>
        <w:t>)?</w:t>
      </w:r>
    </w:p>
    <w:p w:rsidR="00A60FC5" w:rsidRPr="00A60FC5" w:rsidRDefault="00A60FC5" w:rsidP="00A60FC5">
      <w:pPr>
        <w:numPr>
          <w:ilvl w:val="0"/>
          <w:numId w:val="6"/>
        </w:numPr>
        <w:contextualSpacing/>
        <w:rPr>
          <w:rFonts w:ascii="Arial" w:hAnsi="Arial" w:cs="Arial"/>
        </w:rPr>
      </w:pPr>
      <w:r w:rsidRPr="00A60FC5">
        <w:rPr>
          <w:rFonts w:ascii="Arial" w:hAnsi="Arial" w:cs="Arial"/>
        </w:rPr>
        <w:t xml:space="preserve">The preservation of the organisation’s reputation. Thoughtful and considered comments are made, if appropriate to do so, in the media. It is advisable to prepare a holding statement(s) for the sorts of crisis you have anticipated. In a crisis it can be challenging to think clearly and so having considered what you might say to the media in a non-stressful setting can ensure that in the stress of a crisis you stick to </w:t>
      </w:r>
      <w:r w:rsidRPr="00A60FC5">
        <w:rPr>
          <w:rFonts w:ascii="Arial" w:hAnsi="Arial" w:cs="Arial"/>
        </w:rPr>
        <w:lastRenderedPageBreak/>
        <w:t>your desired key messages. Reputation also extends to how you engage with all your key stakeholders such as sponsors, funders, families of anyone affected, general public, suppliers etc. A communication plan should be developed to engage each identified stakeholder to convey your key messages.</w:t>
      </w:r>
    </w:p>
    <w:p w:rsidR="00A60FC5" w:rsidRPr="00A60FC5" w:rsidRDefault="00A60FC5" w:rsidP="00A60FC5">
      <w:pPr>
        <w:numPr>
          <w:ilvl w:val="0"/>
          <w:numId w:val="6"/>
        </w:numPr>
        <w:contextualSpacing/>
        <w:rPr>
          <w:rFonts w:ascii="Arial" w:hAnsi="Arial" w:cs="Arial"/>
        </w:rPr>
      </w:pPr>
      <w:r w:rsidRPr="00A60FC5">
        <w:rPr>
          <w:rFonts w:ascii="Arial" w:hAnsi="Arial" w:cs="Arial"/>
        </w:rPr>
        <w:t>The sustainability and re-build of your operations. The world must continue beyond the crisis. A clear plan is needed for how you will run your organisation, gain access to new facilities, replace people if need be, generate revenue, and adjust your operating model to reflect ‘the new world’ post crisis.</w:t>
      </w:r>
    </w:p>
    <w:p w:rsidR="00A60FC5" w:rsidRPr="00A60FC5" w:rsidRDefault="00A60FC5" w:rsidP="00A60FC5">
      <w:pPr>
        <w:ind w:left="720"/>
        <w:contextualSpacing/>
        <w:rPr>
          <w:rFonts w:ascii="Arial" w:hAnsi="Arial" w:cs="Arial"/>
        </w:rPr>
      </w:pPr>
      <w:r w:rsidRPr="00A60FC5">
        <w:rPr>
          <w:rFonts w:ascii="Arial" w:hAnsi="Arial" w:cs="Arial"/>
        </w:rPr>
        <w:t xml:space="preserve"> </w:t>
      </w:r>
    </w:p>
    <w:p w:rsidR="00A60FC5" w:rsidRPr="00A60FC5" w:rsidRDefault="00A60FC5" w:rsidP="00A60FC5">
      <w:pPr>
        <w:shd w:val="clear" w:color="auto" w:fill="0087C5"/>
        <w:ind w:left="709" w:hanging="142"/>
        <w:contextualSpacing/>
        <w:jc w:val="center"/>
        <w:rPr>
          <w:rFonts w:ascii="Arial" w:hAnsi="Arial" w:cs="Arial"/>
          <w:b/>
          <w:color w:val="FFFFFF" w:themeColor="background1"/>
        </w:rPr>
      </w:pPr>
      <w:r w:rsidRPr="00A60FC5">
        <w:rPr>
          <w:rFonts w:ascii="Arial" w:hAnsi="Arial" w:cs="Arial"/>
          <w:b/>
          <w:color w:val="FFFFFF" w:themeColor="background1"/>
        </w:rPr>
        <w:t>Remember, the key to minimising crisis losses is PLAN, PREPARE and PERFORM.</w:t>
      </w:r>
    </w:p>
    <w:p w:rsidR="00C2371E" w:rsidRDefault="00C2371E"/>
    <w:sectPr w:rsidR="00C2371E" w:rsidSect="00AB42F4">
      <w:footerReference w:type="default" r:id="rId8"/>
      <w:pgSz w:w="11906" w:h="16838"/>
      <w:pgMar w:top="1440" w:right="1440" w:bottom="1702" w:left="1440" w:header="708"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527" w:rsidRDefault="00087527" w:rsidP="00AB42F4">
      <w:pPr>
        <w:spacing w:after="0" w:line="240" w:lineRule="auto"/>
      </w:pPr>
      <w:r>
        <w:separator/>
      </w:r>
    </w:p>
  </w:endnote>
  <w:endnote w:type="continuationSeparator" w:id="0">
    <w:p w:rsidR="00087527" w:rsidRDefault="00087527" w:rsidP="00AB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25168"/>
      <w:docPartObj>
        <w:docPartGallery w:val="Page Numbers (Bottom of Page)"/>
        <w:docPartUnique/>
      </w:docPartObj>
    </w:sdtPr>
    <w:sdtEndPr>
      <w:rPr>
        <w:rFonts w:ascii="Arial" w:hAnsi="Arial" w:cs="Arial"/>
        <w:sz w:val="20"/>
        <w:szCs w:val="20"/>
      </w:rPr>
    </w:sdtEndPr>
    <w:sdtContent>
      <w:sdt>
        <w:sdtPr>
          <w:id w:val="2125652074"/>
          <w:docPartObj>
            <w:docPartGallery w:val="Page Numbers (Top of Page)"/>
            <w:docPartUnique/>
          </w:docPartObj>
        </w:sdtPr>
        <w:sdtEndPr>
          <w:rPr>
            <w:rFonts w:ascii="Arial" w:hAnsi="Arial" w:cs="Arial"/>
            <w:sz w:val="20"/>
            <w:szCs w:val="20"/>
          </w:rPr>
        </w:sdtEndPr>
        <w:sdtContent>
          <w:p w:rsidR="00A30C94" w:rsidRDefault="00087527" w:rsidP="00EC567D">
            <w:pPr>
              <w:pStyle w:val="Footer"/>
              <w:rPr>
                <w:noProof/>
                <w:sz w:val="20"/>
                <w:lang w:val="en-NZ" w:eastAsia="en-NZ"/>
              </w:rPr>
            </w:pPr>
          </w:p>
          <w:p w:rsidR="00A30C94" w:rsidRDefault="00087527" w:rsidP="00EC567D">
            <w:pPr>
              <w:pStyle w:val="Footer"/>
              <w:rPr>
                <w:noProof/>
                <w:sz w:val="20"/>
                <w:lang w:val="en-NZ" w:eastAsia="en-NZ"/>
              </w:rPr>
            </w:pPr>
          </w:p>
          <w:p w:rsidR="00A30C94" w:rsidRPr="00EC567D" w:rsidRDefault="00AB42F4" w:rsidP="00EC567D">
            <w:pPr>
              <w:pStyle w:val="Footer"/>
              <w:rPr>
                <w:rFonts w:ascii="Arial" w:hAnsi="Arial" w:cs="Arial"/>
                <w:sz w:val="20"/>
                <w:szCs w:val="20"/>
              </w:rPr>
            </w:pPr>
            <w:r>
              <w:rPr>
                <w:rFonts w:ascii="Arial" w:hAnsi="Arial" w:cs="Arial"/>
                <w:sz w:val="18"/>
                <w:szCs w:val="20"/>
              </w:rPr>
              <w:t>February</w:t>
            </w:r>
            <w:r w:rsidR="00087527" w:rsidRPr="00EC567D">
              <w:rPr>
                <w:rFonts w:ascii="Arial" w:hAnsi="Arial" w:cs="Arial"/>
                <w:sz w:val="18"/>
                <w:szCs w:val="20"/>
              </w:rPr>
              <w:t xml:space="preserve"> 201</w:t>
            </w:r>
            <w:r>
              <w:rPr>
                <w:rFonts w:ascii="Arial" w:hAnsi="Arial" w:cs="Arial"/>
                <w:sz w:val="18"/>
                <w:szCs w:val="20"/>
              </w:rPr>
              <w:t>7</w:t>
            </w:r>
            <w:r w:rsidR="00087527" w:rsidRPr="00EC567D">
              <w:rPr>
                <w:rFonts w:ascii="Arial" w:hAnsi="Arial" w:cs="Arial"/>
                <w:sz w:val="18"/>
                <w:szCs w:val="20"/>
              </w:rPr>
              <w:tab/>
            </w:r>
            <w:r w:rsidR="00087527" w:rsidRPr="00EC567D">
              <w:rPr>
                <w:rFonts w:ascii="Arial" w:hAnsi="Arial" w:cs="Arial"/>
                <w:sz w:val="18"/>
                <w:szCs w:val="20"/>
              </w:rPr>
              <w:tab/>
              <w:t xml:space="preserve">Page </w:t>
            </w:r>
            <w:r w:rsidR="00087527" w:rsidRPr="00EC567D">
              <w:rPr>
                <w:rFonts w:ascii="Arial" w:hAnsi="Arial" w:cs="Arial"/>
                <w:b/>
                <w:bCs/>
                <w:sz w:val="18"/>
                <w:szCs w:val="20"/>
              </w:rPr>
              <w:fldChar w:fldCharType="begin"/>
            </w:r>
            <w:r w:rsidR="00087527" w:rsidRPr="00EC567D">
              <w:rPr>
                <w:rFonts w:ascii="Arial" w:hAnsi="Arial" w:cs="Arial"/>
                <w:b/>
                <w:bCs/>
                <w:sz w:val="18"/>
                <w:szCs w:val="20"/>
              </w:rPr>
              <w:instrText xml:space="preserve"> PAGE </w:instrText>
            </w:r>
            <w:r w:rsidR="00087527" w:rsidRPr="00EC567D">
              <w:rPr>
                <w:rFonts w:ascii="Arial" w:hAnsi="Arial" w:cs="Arial"/>
                <w:b/>
                <w:bCs/>
                <w:sz w:val="18"/>
                <w:szCs w:val="20"/>
              </w:rPr>
              <w:fldChar w:fldCharType="separate"/>
            </w:r>
            <w:r>
              <w:rPr>
                <w:rFonts w:ascii="Arial" w:hAnsi="Arial" w:cs="Arial"/>
                <w:b/>
                <w:bCs/>
                <w:noProof/>
                <w:sz w:val="18"/>
                <w:szCs w:val="20"/>
              </w:rPr>
              <w:t>3</w:t>
            </w:r>
            <w:r w:rsidR="00087527" w:rsidRPr="00EC567D">
              <w:rPr>
                <w:rFonts w:ascii="Arial" w:hAnsi="Arial" w:cs="Arial"/>
                <w:b/>
                <w:bCs/>
                <w:sz w:val="18"/>
                <w:szCs w:val="20"/>
              </w:rPr>
              <w:fldChar w:fldCharType="end"/>
            </w:r>
            <w:r w:rsidR="00087527" w:rsidRPr="00EC567D">
              <w:rPr>
                <w:rFonts w:ascii="Arial" w:hAnsi="Arial" w:cs="Arial"/>
                <w:sz w:val="18"/>
                <w:szCs w:val="20"/>
              </w:rPr>
              <w:t xml:space="preserve"> of </w:t>
            </w:r>
            <w:r w:rsidR="00087527" w:rsidRPr="00EC567D">
              <w:rPr>
                <w:rFonts w:ascii="Arial" w:hAnsi="Arial" w:cs="Arial"/>
                <w:b/>
                <w:bCs/>
                <w:sz w:val="18"/>
                <w:szCs w:val="20"/>
              </w:rPr>
              <w:fldChar w:fldCharType="begin"/>
            </w:r>
            <w:r w:rsidR="00087527" w:rsidRPr="00EC567D">
              <w:rPr>
                <w:rFonts w:ascii="Arial" w:hAnsi="Arial" w:cs="Arial"/>
                <w:b/>
                <w:bCs/>
                <w:sz w:val="18"/>
                <w:szCs w:val="20"/>
              </w:rPr>
              <w:instrText xml:space="preserve"> NUMPAGES  </w:instrText>
            </w:r>
            <w:r w:rsidR="00087527" w:rsidRPr="00EC567D">
              <w:rPr>
                <w:rFonts w:ascii="Arial" w:hAnsi="Arial" w:cs="Arial"/>
                <w:b/>
                <w:bCs/>
                <w:sz w:val="18"/>
                <w:szCs w:val="20"/>
              </w:rPr>
              <w:fldChar w:fldCharType="separate"/>
            </w:r>
            <w:r>
              <w:rPr>
                <w:rFonts w:ascii="Arial" w:hAnsi="Arial" w:cs="Arial"/>
                <w:b/>
                <w:bCs/>
                <w:noProof/>
                <w:sz w:val="18"/>
                <w:szCs w:val="20"/>
              </w:rPr>
              <w:t>3</w:t>
            </w:r>
            <w:r w:rsidR="00087527" w:rsidRPr="00EC567D">
              <w:rPr>
                <w:rFonts w:ascii="Arial" w:hAnsi="Arial" w:cs="Arial"/>
                <w:b/>
                <w:bCs/>
                <w:sz w:val="18"/>
                <w:szCs w:val="20"/>
              </w:rPr>
              <w:fldChar w:fldCharType="end"/>
            </w:r>
          </w:p>
        </w:sdtContent>
      </w:sdt>
    </w:sdtContent>
  </w:sdt>
  <w:p w:rsidR="00A30C94" w:rsidRDefault="00087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527" w:rsidRDefault="00087527" w:rsidP="00AB42F4">
      <w:pPr>
        <w:spacing w:after="0" w:line="240" w:lineRule="auto"/>
      </w:pPr>
      <w:r>
        <w:separator/>
      </w:r>
    </w:p>
  </w:footnote>
  <w:footnote w:type="continuationSeparator" w:id="0">
    <w:p w:rsidR="00087527" w:rsidRDefault="00087527" w:rsidP="00AB4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5B9E"/>
    <w:multiLevelType w:val="hybridMultilevel"/>
    <w:tmpl w:val="2494C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8F77A7"/>
    <w:multiLevelType w:val="hybridMultilevel"/>
    <w:tmpl w:val="149AA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E13602"/>
    <w:multiLevelType w:val="hybridMultilevel"/>
    <w:tmpl w:val="5C326C9C"/>
    <w:lvl w:ilvl="0" w:tplc="0C090001">
      <w:start w:val="1"/>
      <w:numFmt w:val="bullet"/>
      <w:lvlText w:val=""/>
      <w:lvlJc w:val="left"/>
      <w:pPr>
        <w:ind w:left="720" w:hanging="360"/>
      </w:pPr>
      <w:rPr>
        <w:rFonts w:ascii="Symbol" w:hAnsi="Symbo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AF5105D"/>
    <w:multiLevelType w:val="hybridMultilevel"/>
    <w:tmpl w:val="CE400F14"/>
    <w:lvl w:ilvl="0" w:tplc="C7EC2DBE">
      <w:start w:val="1"/>
      <w:numFmt w:val="upperLetter"/>
      <w:lvlText w:val="%1."/>
      <w:lvlJc w:val="left"/>
      <w:pPr>
        <w:ind w:left="720" w:hanging="360"/>
      </w:pPr>
      <w:rPr>
        <w:rFonts w:ascii="Arial" w:hAnsi="Arial" w:cs="Arial" w:hint="default"/>
        <w:color w:val="0087C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52F51D6"/>
    <w:multiLevelType w:val="hybridMultilevel"/>
    <w:tmpl w:val="7A2C6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D1E4687"/>
    <w:multiLevelType w:val="hybridMultilevel"/>
    <w:tmpl w:val="D2D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C5"/>
    <w:rsid w:val="00087527"/>
    <w:rsid w:val="00A60FC5"/>
    <w:rsid w:val="00AB42F4"/>
    <w:rsid w:val="00C237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F437F"/>
  <w15:chartTrackingRefBased/>
  <w15:docId w15:val="{7B8E41B5-2C0E-448E-B27B-DBF630EE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FC5"/>
  </w:style>
  <w:style w:type="paragraph" w:styleId="Footer">
    <w:name w:val="footer"/>
    <w:basedOn w:val="Normal"/>
    <w:link w:val="FooterChar"/>
    <w:uiPriority w:val="99"/>
    <w:unhideWhenUsed/>
    <w:rsid w:val="00A60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CE8A6-D5F2-45AB-9A68-D95E65AC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Hight</dc:creator>
  <cp:keywords/>
  <dc:description/>
  <cp:lastModifiedBy>Nathan Hight</cp:lastModifiedBy>
  <cp:revision>2</cp:revision>
  <dcterms:created xsi:type="dcterms:W3CDTF">2017-02-23T05:05:00Z</dcterms:created>
  <dcterms:modified xsi:type="dcterms:W3CDTF">2017-02-23T05:07:00Z</dcterms:modified>
</cp:coreProperties>
</file>