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B021" w14:textId="77777777" w:rsidR="008C0AD5" w:rsidRPr="00CB08D1" w:rsidRDefault="00A76062" w:rsidP="008C0AD5">
      <w:pPr>
        <w:spacing w:after="120"/>
        <w:rPr>
          <w:rFonts w:ascii="Calibri" w:hAnsi="Calibri" w:cs="Calibri"/>
          <w:b/>
          <w:color w:val="001489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color w:val="001489"/>
          <w:sz w:val="22"/>
          <w:szCs w:val="22"/>
        </w:rPr>
        <w:pict w14:anchorId="2EF57222">
          <v:rect id="_x0000_i1025" style="width:0;height:1.5pt" o:hralign="center" o:hrstd="t" o:hr="t" fillcolor="#a0a0a0" stroked="f"/>
        </w:pict>
      </w:r>
    </w:p>
    <w:p w14:paraId="09CCC738" w14:textId="6FF88AFE" w:rsidR="003C65CE" w:rsidRPr="00CB08D1" w:rsidRDefault="00110E9D" w:rsidP="003C65CE">
      <w:pPr>
        <w:rPr>
          <w:rFonts w:ascii="Calibri" w:hAnsi="Calibri" w:cs="Calibri"/>
          <w:b/>
          <w:color w:val="001489"/>
          <w:sz w:val="22"/>
          <w:szCs w:val="22"/>
        </w:rPr>
      </w:pPr>
      <w:r w:rsidRPr="00CB08D1">
        <w:rPr>
          <w:rFonts w:ascii="Calibri" w:hAnsi="Calibri" w:cs="Calibri"/>
          <w:b/>
          <w:color w:val="001489"/>
          <w:sz w:val="22"/>
          <w:szCs w:val="22"/>
        </w:rPr>
        <w:t xml:space="preserve">TECHNOLOGY </w:t>
      </w:r>
      <w:r w:rsidR="009B00DB" w:rsidRPr="00CB08D1">
        <w:rPr>
          <w:rFonts w:ascii="Calibri" w:hAnsi="Calibri" w:cs="Calibri"/>
          <w:b/>
          <w:color w:val="001489"/>
          <w:sz w:val="22"/>
          <w:szCs w:val="22"/>
        </w:rPr>
        <w:t>POLICIES</w:t>
      </w:r>
    </w:p>
    <w:p w14:paraId="10037208" w14:textId="77777777" w:rsidR="003C65CE" w:rsidRPr="00CB08D1" w:rsidRDefault="00A76062" w:rsidP="003C65CE">
      <w:pPr>
        <w:rPr>
          <w:rFonts w:ascii="Calibri" w:hAnsi="Calibri" w:cs="Calibri"/>
          <w:b/>
          <w:color w:val="001489"/>
          <w:sz w:val="22"/>
          <w:szCs w:val="22"/>
        </w:rPr>
      </w:pPr>
      <w:r>
        <w:rPr>
          <w:rFonts w:ascii="Calibri" w:hAnsi="Calibri" w:cs="Calibri"/>
          <w:b/>
          <w:color w:val="001489"/>
          <w:sz w:val="22"/>
          <w:szCs w:val="22"/>
        </w:rPr>
        <w:pict w14:anchorId="19284A83">
          <v:rect id="_x0000_i1026" style="width:0;height:1.5pt" o:hralign="center" o:hrstd="t" o:hr="t" fillcolor="#a0a0a0" stroked="f"/>
        </w:pict>
      </w:r>
    </w:p>
    <w:p w14:paraId="6F3A69B5" w14:textId="77777777" w:rsidR="003C65CE" w:rsidRPr="00CB08D1" w:rsidRDefault="006A433A" w:rsidP="006A433A">
      <w:pPr>
        <w:tabs>
          <w:tab w:val="left" w:pos="2127"/>
        </w:tabs>
        <w:spacing w:before="180" w:after="180"/>
        <w:rPr>
          <w:rFonts w:ascii="Calibri" w:hAnsi="Calibri" w:cs="Calibri"/>
          <w:b/>
          <w:color w:val="001489"/>
          <w:sz w:val="22"/>
          <w:szCs w:val="22"/>
        </w:rPr>
      </w:pPr>
      <w:r w:rsidRPr="00CB08D1">
        <w:rPr>
          <w:rFonts w:ascii="Calibri" w:hAnsi="Calibri" w:cs="Calibri"/>
          <w:b/>
          <w:color w:val="001489"/>
          <w:sz w:val="22"/>
          <w:szCs w:val="22"/>
        </w:rPr>
        <w:t xml:space="preserve">SECTION </w:t>
      </w:r>
      <w:r w:rsidR="00B94E59" w:rsidRPr="00CB08D1">
        <w:rPr>
          <w:rFonts w:ascii="Calibri" w:hAnsi="Calibri" w:cs="Calibri"/>
          <w:b/>
          <w:color w:val="001489"/>
          <w:sz w:val="22"/>
          <w:szCs w:val="22"/>
        </w:rPr>
        <w:t>1</w:t>
      </w:r>
      <w:r w:rsidRPr="00CB08D1">
        <w:rPr>
          <w:rFonts w:ascii="Calibri" w:hAnsi="Calibri" w:cs="Calibri"/>
          <w:b/>
          <w:color w:val="001489"/>
          <w:sz w:val="22"/>
          <w:szCs w:val="22"/>
        </w:rPr>
        <w:t>:</w:t>
      </w:r>
      <w:r w:rsidRPr="00CB08D1">
        <w:rPr>
          <w:rFonts w:ascii="Calibri" w:hAnsi="Calibri" w:cs="Calibri"/>
          <w:b/>
          <w:color w:val="001489"/>
          <w:sz w:val="22"/>
          <w:szCs w:val="22"/>
        </w:rPr>
        <w:tab/>
      </w:r>
      <w:r w:rsidR="001B1D87" w:rsidRPr="00CB08D1">
        <w:rPr>
          <w:rFonts w:ascii="Calibri" w:hAnsi="Calibri" w:cs="Calibri"/>
          <w:b/>
          <w:color w:val="001489"/>
          <w:sz w:val="22"/>
          <w:szCs w:val="22"/>
        </w:rPr>
        <w:t xml:space="preserve">TECHNOLOGY </w:t>
      </w:r>
    </w:p>
    <w:p w14:paraId="2EF62590" w14:textId="77777777" w:rsidR="00292D8A" w:rsidRPr="00CB08D1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="Calibri" w:hAnsi="Calibri" w:cs="Calibri"/>
          <w:b/>
          <w:color w:val="001489"/>
          <w:sz w:val="22"/>
          <w:szCs w:val="22"/>
        </w:rPr>
      </w:pPr>
      <w:r w:rsidRPr="00CB08D1">
        <w:rPr>
          <w:rFonts w:ascii="Calibri" w:hAnsi="Calibri" w:cs="Calibri"/>
          <w:b/>
          <w:color w:val="001489"/>
          <w:sz w:val="22"/>
          <w:szCs w:val="22"/>
        </w:rPr>
        <w:t xml:space="preserve">POLICY </w:t>
      </w:r>
      <w:r w:rsidR="0068640E" w:rsidRPr="00CB08D1">
        <w:rPr>
          <w:rFonts w:ascii="Calibri" w:hAnsi="Calibri" w:cs="Calibri"/>
          <w:b/>
          <w:color w:val="001489"/>
          <w:sz w:val="22"/>
          <w:szCs w:val="22"/>
        </w:rPr>
        <w:t>3</w:t>
      </w:r>
      <w:r w:rsidRPr="00CB08D1">
        <w:rPr>
          <w:rFonts w:ascii="Calibri" w:hAnsi="Calibri" w:cs="Calibri"/>
          <w:b/>
          <w:color w:val="001489"/>
          <w:sz w:val="22"/>
          <w:szCs w:val="22"/>
        </w:rPr>
        <w:t>:</w:t>
      </w:r>
      <w:r w:rsidR="006A433A" w:rsidRPr="00CB08D1">
        <w:rPr>
          <w:rFonts w:ascii="Calibri" w:hAnsi="Calibri" w:cs="Calibri"/>
          <w:b/>
          <w:color w:val="001489"/>
          <w:sz w:val="22"/>
          <w:szCs w:val="22"/>
        </w:rPr>
        <w:tab/>
      </w:r>
      <w:r w:rsidR="0037003F" w:rsidRPr="00CB08D1">
        <w:rPr>
          <w:rFonts w:ascii="Calibri" w:hAnsi="Calibri" w:cs="Calibri"/>
          <w:b/>
          <w:color w:val="001489"/>
          <w:sz w:val="22"/>
          <w:szCs w:val="22"/>
        </w:rPr>
        <w:t>BR</w:t>
      </w:r>
      <w:r w:rsidR="00954E3F" w:rsidRPr="00CB08D1">
        <w:rPr>
          <w:rFonts w:ascii="Calibri" w:hAnsi="Calibri" w:cs="Calibri"/>
          <w:b/>
          <w:color w:val="001489"/>
          <w:sz w:val="22"/>
          <w:szCs w:val="22"/>
        </w:rPr>
        <w:t>ING YOUR OWN DEVICE</w:t>
      </w:r>
      <w:r w:rsidR="00541E70" w:rsidRPr="00CB08D1">
        <w:rPr>
          <w:rFonts w:ascii="Calibri" w:hAnsi="Calibri" w:cs="Calibri"/>
          <w:b/>
          <w:color w:val="001489"/>
          <w:sz w:val="22"/>
          <w:szCs w:val="22"/>
        </w:rPr>
        <w:t xml:space="preserve"> (BYOD)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CB08D1" w14:paraId="4500AE1C" w14:textId="77777777" w:rsidTr="00E21843">
        <w:trPr>
          <w:trHeight w:val="567"/>
        </w:trPr>
        <w:tc>
          <w:tcPr>
            <w:tcW w:w="2127" w:type="dxa"/>
            <w:shd w:val="clear" w:color="auto" w:fill="auto"/>
          </w:tcPr>
          <w:p w14:paraId="340BD2DD" w14:textId="77777777" w:rsidR="009B00DB" w:rsidRPr="00CB08D1" w:rsidRDefault="009B00DB" w:rsidP="000F18B2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08D1">
              <w:rPr>
                <w:rFonts w:ascii="Calibri" w:hAnsi="Calibri" w:cs="Calibri"/>
                <w:b/>
                <w:sz w:val="22"/>
                <w:szCs w:val="22"/>
              </w:rPr>
              <w:t>Policy Rationale</w:t>
            </w:r>
          </w:p>
        </w:tc>
        <w:tc>
          <w:tcPr>
            <w:tcW w:w="8221" w:type="dxa"/>
          </w:tcPr>
          <w:p w14:paraId="55FBF95F" w14:textId="77777777" w:rsidR="00CF1DF8" w:rsidRDefault="00954E3F" w:rsidP="00D92F2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At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we acknowledge the importance of mobile technologies in improving organisation communication and productivity. </w:t>
            </w:r>
          </w:p>
          <w:p w14:paraId="0BA83B75" w14:textId="38A967B2" w:rsidR="004B4188" w:rsidRDefault="00954E3F" w:rsidP="00D92F2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In addition to the increased use of mobile devices, staff members have requested the option of connecting their own mobile devices 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's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network and equipment. </w:t>
            </w:r>
          </w:p>
          <w:p w14:paraId="12E3B76E" w14:textId="62D55257" w:rsidR="008174E4" w:rsidRPr="00CF1DF8" w:rsidRDefault="00B36F05" w:rsidP="00CF1DF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92F27">
              <w:rPr>
                <w:rFonts w:ascii="Calibri" w:hAnsi="Calibri" w:cs="Calibri"/>
                <w:sz w:val="22"/>
                <w:szCs w:val="22"/>
                <w:lang w:val="en-NZ"/>
              </w:rPr>
              <w:t xml:space="preserve">This policy sets expectations, </w:t>
            </w:r>
            <w:r w:rsidRPr="00D92F27">
              <w:rPr>
                <w:rFonts w:ascii="Calibri" w:hAnsi="Calibri" w:cs="Calibri"/>
                <w:sz w:val="22"/>
                <w:szCs w:val="22"/>
              </w:rPr>
              <w:t xml:space="preserve">obligations and acceptable use practices for </w:t>
            </w:r>
            <w:r w:rsidRPr="00D92F27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EC4272" w:rsidRPr="00D92F2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EC4272">
              <w:rPr>
                <w:rFonts w:asciiTheme="minorHAnsi" w:hAnsiTheme="minorHAnsi" w:cstheme="minorHAnsi"/>
                <w:sz w:val="22"/>
                <w:szCs w:val="22"/>
              </w:rPr>
              <w:t>personal devices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EC4272">
              <w:rPr>
                <w:rFonts w:asciiTheme="minorHAnsi" w:hAnsiTheme="minorHAnsi" w:cstheme="minorHAnsi"/>
                <w:sz w:val="22"/>
                <w:szCs w:val="22"/>
              </w:rPr>
              <w:t xml:space="preserve">or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EC4272">
              <w:rPr>
                <w:rFonts w:asciiTheme="minorHAnsi" w:hAnsiTheme="minorHAnsi" w:cstheme="minorHAnsi"/>
                <w:sz w:val="22"/>
                <w:szCs w:val="22"/>
              </w:rPr>
              <w:t xml:space="preserve"> activities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6A433A" w:rsidRPr="00CB08D1" w14:paraId="7535C3C0" w14:textId="77777777" w:rsidTr="00E21843">
        <w:trPr>
          <w:trHeight w:val="567"/>
        </w:trPr>
        <w:tc>
          <w:tcPr>
            <w:tcW w:w="2127" w:type="dxa"/>
            <w:shd w:val="clear" w:color="auto" w:fill="auto"/>
          </w:tcPr>
          <w:p w14:paraId="46243606" w14:textId="77777777" w:rsidR="009B00DB" w:rsidRPr="00CB08D1" w:rsidRDefault="009B00DB" w:rsidP="000F18B2">
            <w:pPr>
              <w:spacing w:before="240" w:after="240"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08D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Policy </w:t>
            </w:r>
          </w:p>
        </w:tc>
        <w:tc>
          <w:tcPr>
            <w:tcW w:w="8221" w:type="dxa"/>
          </w:tcPr>
          <w:p w14:paraId="76395373" w14:textId="6107CACE" w:rsidR="00800A41" w:rsidRPr="00CB08D1" w:rsidRDefault="004B4188" w:rsidP="00D92F27">
            <w:pPr>
              <w:pStyle w:val="Heading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00A41" w:rsidRPr="00CB08D1">
              <w:rPr>
                <w:sz w:val="22"/>
                <w:szCs w:val="22"/>
              </w:rPr>
              <w:t xml:space="preserve">obile devices approved for </w:t>
            </w:r>
            <w:r w:rsidR="00B36F05" w:rsidRPr="00D92F27">
              <w:rPr>
                <w:rFonts w:eastAsia="Times New Roman"/>
                <w:b w:val="0"/>
                <w:bCs w:val="0"/>
                <w:color w:val="001489"/>
                <w:sz w:val="22"/>
                <w:szCs w:val="22"/>
                <w:lang w:val="en-NZ" w:eastAsia="en-US"/>
              </w:rPr>
              <w:t>[organization]</w:t>
            </w:r>
            <w:r w:rsidR="00800A41" w:rsidRPr="00CB08D1">
              <w:rPr>
                <w:sz w:val="22"/>
                <w:szCs w:val="22"/>
              </w:rPr>
              <w:t xml:space="preserve"> use</w:t>
            </w:r>
          </w:p>
          <w:p w14:paraId="104369BA" w14:textId="77777777" w:rsidR="00800A41" w:rsidRPr="00CB08D1" w:rsidRDefault="00800A41" w:rsidP="00D92F27">
            <w:pPr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The following personally owned mobile devices are approved to be used for organisation purposes:</w:t>
            </w:r>
          </w:p>
          <w:p w14:paraId="053BBD4C" w14:textId="73051BCB" w:rsidR="00800A41" w:rsidRDefault="00C236F3" w:rsidP="00D92F27">
            <w:pPr>
              <w:numPr>
                <w:ilvl w:val="0"/>
                <w:numId w:val="29"/>
              </w:numPr>
              <w:spacing w:before="240"/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type of approved mobile devices such as notebooks, smart phones, tablets, iPhone, removable media etc.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</w:p>
          <w:p w14:paraId="26083E8C" w14:textId="29984AEF" w:rsidR="004B4188" w:rsidRDefault="004B4188" w:rsidP="00D92F27">
            <w:pPr>
              <w:numPr>
                <w:ilvl w:val="0"/>
                <w:numId w:val="29"/>
              </w:numPr>
              <w:spacing w:before="240"/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Staff may use additional device models explicitly approved in writing by their line manager, providing it adheres to the guidelines in this policy</w:t>
            </w:r>
          </w:p>
          <w:p w14:paraId="527F8A6A" w14:textId="77777777" w:rsidR="00AF19F5" w:rsidRPr="00CB08D1" w:rsidRDefault="00AF19F5" w:rsidP="00AF19F5">
            <w:pPr>
              <w:spacing w:before="240"/>
              <w:ind w:left="720"/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</w:p>
          <w:p w14:paraId="5FD9ACFA" w14:textId="0CD4E3BE" w:rsidR="00800A41" w:rsidRPr="00CB08D1" w:rsidRDefault="00C236F3" w:rsidP="00D92F27">
            <w:pPr>
              <w:pStyle w:val="Heading3"/>
              <w:spacing w:line="240" w:lineRule="auto"/>
              <w:rPr>
                <w:sz w:val="22"/>
                <w:szCs w:val="22"/>
              </w:rPr>
            </w:pPr>
            <w:r w:rsidRPr="00CB08D1">
              <w:rPr>
                <w:sz w:val="22"/>
                <w:szCs w:val="22"/>
              </w:rPr>
              <w:t>R</w:t>
            </w:r>
            <w:r w:rsidR="00800A41" w:rsidRPr="00CB08D1">
              <w:rPr>
                <w:sz w:val="22"/>
                <w:szCs w:val="22"/>
              </w:rPr>
              <w:t xml:space="preserve">egistration of personal mobile devices for </w:t>
            </w:r>
            <w:r w:rsidR="00D92F27" w:rsidRPr="00D92F27">
              <w:rPr>
                <w:rFonts w:eastAsia="Times New Roman"/>
                <w:b w:val="0"/>
                <w:bCs w:val="0"/>
                <w:color w:val="001489"/>
                <w:sz w:val="22"/>
                <w:szCs w:val="22"/>
                <w:lang w:val="en-NZ" w:eastAsia="en-US"/>
              </w:rPr>
              <w:t>[</w:t>
            </w:r>
            <w:r w:rsidR="00800A41" w:rsidRPr="00D92F27">
              <w:rPr>
                <w:rFonts w:eastAsia="Times New Roman"/>
                <w:b w:val="0"/>
                <w:bCs w:val="0"/>
                <w:color w:val="001489"/>
                <w:sz w:val="22"/>
                <w:szCs w:val="22"/>
                <w:lang w:val="en-NZ" w:eastAsia="en-US"/>
              </w:rPr>
              <w:t>organisation</w:t>
            </w:r>
            <w:r w:rsidR="00D92F27">
              <w:rPr>
                <w:rFonts w:eastAsia="Times New Roman"/>
                <w:b w:val="0"/>
                <w:bCs w:val="0"/>
                <w:color w:val="001489"/>
                <w:sz w:val="22"/>
                <w:szCs w:val="22"/>
                <w:lang w:val="en-NZ" w:eastAsia="en-US"/>
              </w:rPr>
              <w:t>]</w:t>
            </w:r>
            <w:r w:rsidR="00800A41" w:rsidRPr="00CB08D1">
              <w:rPr>
                <w:sz w:val="22"/>
                <w:szCs w:val="22"/>
              </w:rPr>
              <w:t xml:space="preserve"> use</w:t>
            </w:r>
          </w:p>
          <w:p w14:paraId="20D6550F" w14:textId="43D14480" w:rsidR="004B4188" w:rsidRDefault="004B4188" w:rsidP="00D92F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personal devices accessing [organisation] resources or information must be registered.</w:t>
            </w:r>
          </w:p>
          <w:p w14:paraId="3CCDDEA5" w14:textId="1FB8BC78" w:rsidR="00800A41" w:rsidRPr="00CB08D1" w:rsidRDefault="004B4188" w:rsidP="00D92F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00A41" w:rsidRPr="00CB08D1">
              <w:rPr>
                <w:rFonts w:ascii="Calibri" w:hAnsi="Calibri" w:cs="Calibri"/>
                <w:sz w:val="22"/>
                <w:szCs w:val="22"/>
              </w:rPr>
              <w:t xml:space="preserve">hen using personal devices for </w:t>
            </w:r>
            <w:r w:rsidRPr="00D92F27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D92F27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Pr="00D92F27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duties, staff</w:t>
            </w:r>
            <w:r w:rsidR="00800A41" w:rsidRPr="00CB08D1">
              <w:rPr>
                <w:rFonts w:ascii="Calibri" w:hAnsi="Calibri" w:cs="Calibri"/>
                <w:sz w:val="22"/>
                <w:szCs w:val="22"/>
              </w:rPr>
              <w:t xml:space="preserve"> use will register the device with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or department here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800A41" w:rsidRPr="00CB08D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0E32207" w14:textId="77777777" w:rsidR="00800A41" w:rsidRPr="00CB08D1" w:rsidRDefault="00C236F3" w:rsidP="00D92F27">
            <w:pPr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or department here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800A41" w:rsidRPr="00CB08D1">
              <w:rPr>
                <w:rFonts w:ascii="Calibri" w:hAnsi="Calibri" w:cs="Calibri"/>
                <w:sz w:val="22"/>
                <w:szCs w:val="22"/>
              </w:rPr>
              <w:t xml:space="preserve"> will record the device and all applications used by the device. </w:t>
            </w:r>
          </w:p>
          <w:p w14:paraId="649D4853" w14:textId="77777777" w:rsidR="00800A41" w:rsidRPr="00CB08D1" w:rsidRDefault="00800A41" w:rsidP="00D92F27">
            <w:pPr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Personal mobile devices can only be used for the following organisation purposes:</w:t>
            </w:r>
          </w:p>
          <w:p w14:paraId="00EC7392" w14:textId="77777777" w:rsidR="00800A41" w:rsidRPr="00CB08D1" w:rsidRDefault="00C236F3" w:rsidP="00D92F27">
            <w:pPr>
              <w:numPr>
                <w:ilvl w:val="0"/>
                <w:numId w:val="30"/>
              </w:numPr>
              <w:spacing w:before="240"/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each type of approved use such as email access, organisation internet access, organisation telephone calls etc.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</w:p>
          <w:p w14:paraId="0A1A4C3C" w14:textId="77777777" w:rsidR="00800A41" w:rsidRPr="00CB08D1" w:rsidRDefault="00800A41" w:rsidP="00D92F27">
            <w:pPr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Each employee who utilises personal mobile devices agrees:</w:t>
            </w:r>
          </w:p>
          <w:p w14:paraId="2DEB4303" w14:textId="11EA0B83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i/>
                <w:color w:val="001489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Not to download or transfer organisation</w:t>
            </w:r>
            <w:r w:rsidR="004B4188">
              <w:rPr>
                <w:rFonts w:ascii="Calibri" w:hAnsi="Calibri" w:cs="Calibri"/>
                <w:sz w:val="22"/>
                <w:szCs w:val="22"/>
              </w:rPr>
              <w:t>,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personal </w:t>
            </w:r>
            <w:r w:rsidR="004B4188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sensitive information to the device. Sensitive information includes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types of organisation or personal information that you consider sensitive to the organisation, for example intellectual property, other employee details etc.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hAnsi="Calibri" w:cs="Calibri"/>
                <w:i/>
                <w:color w:val="001489"/>
                <w:sz w:val="22"/>
                <w:szCs w:val="22"/>
                <w:lang w:val="en-NZ"/>
              </w:rPr>
              <w:t xml:space="preserve"> </w:t>
            </w:r>
          </w:p>
          <w:p w14:paraId="35768552" w14:textId="0D9258CA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Not to use the registered mobile device as the sole repository for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7006D4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organisation’s]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information. All organisation information stored on mobile devices should be backed up</w:t>
            </w:r>
            <w:r w:rsidR="00D92F27">
              <w:rPr>
                <w:rFonts w:ascii="Calibri" w:hAnsi="Calibri" w:cs="Calibri"/>
                <w:sz w:val="22"/>
                <w:szCs w:val="22"/>
              </w:rPr>
              <w:t xml:space="preserve"> in a way that adheres to </w:t>
            </w:r>
            <w:r w:rsidR="00D92F27"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="00D92F27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s’</w:t>
            </w:r>
            <w:r w:rsidR="00D92F27" w:rsidRPr="00D92F27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backup strategy.</w:t>
            </w:r>
          </w:p>
          <w:p w14:paraId="1EE577F7" w14:textId="42AD7EEE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To make every reasonable effort to ensure that </w:t>
            </w:r>
            <w:r w:rsidR="00C236F3"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7F5AAC"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</w:t>
            </w:r>
            <w:r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rganisation</w:t>
            </w:r>
            <w:r w:rsidR="00C236F3"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7F51D4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's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information is </w:t>
            </w:r>
            <w:r w:rsidRPr="00CB08D1">
              <w:rPr>
                <w:rFonts w:ascii="Calibri" w:hAnsi="Calibri" w:cs="Calibri"/>
                <w:sz w:val="22"/>
                <w:szCs w:val="22"/>
              </w:rPr>
              <w:lastRenderedPageBreak/>
              <w:t>not compromised through the use of mobile equipment in a public place. Screens displaying sensitive or critical information should not be seen by unauthorised persons and all registered devices should be password protected</w:t>
            </w:r>
            <w:r w:rsidR="00D46BFE">
              <w:rPr>
                <w:rFonts w:ascii="Calibri" w:hAnsi="Calibri" w:cs="Calibri"/>
                <w:sz w:val="22"/>
                <w:szCs w:val="22"/>
              </w:rPr>
              <w:t>;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38005E" w14:textId="77777777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To maintain the device with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maintenance requirements of mobile devices such as current operating software, current security software etc.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</w:p>
          <w:p w14:paraId="5372F47B" w14:textId="5AE98969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Not to share the device with other individuals to protect the </w:t>
            </w:r>
            <w:r w:rsidR="00D46BFE"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="00D46BFE"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]’s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data access through the device</w:t>
            </w:r>
            <w:r w:rsidR="00D46BFE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C1A06D2" w14:textId="1C0E003F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To abide by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7F5AAC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rganisation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's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internet policy for appropriate use and access of internet sites etc</w:t>
            </w:r>
            <w:r w:rsidR="007F51D4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D8494F6" w14:textId="77777777" w:rsidR="00800A41" w:rsidRPr="00CB08D1" w:rsidRDefault="00800A41" w:rsidP="00D92F27">
            <w:pPr>
              <w:numPr>
                <w:ilvl w:val="0"/>
                <w:numId w:val="31"/>
              </w:num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To notify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7F5AAC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organisation]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immediately in the event of loss or theft of the registered device</w:t>
            </w:r>
          </w:p>
          <w:p w14:paraId="3AE65CA6" w14:textId="77777777" w:rsidR="00AF19F5" w:rsidRDefault="00AF19F5" w:rsidP="00D92F27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</w:p>
          <w:p w14:paraId="32535FC9" w14:textId="35C0A77E" w:rsidR="00800A41" w:rsidRPr="00CB08D1" w:rsidRDefault="00800A41" w:rsidP="00D92F27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 xml:space="preserve">All employees who have a registered personal mobile device for </w:t>
            </w:r>
            <w:r w:rsidR="00D46BFE"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="00D46BFE" w:rsidRPr="00D46BF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hAnsi="Calibri" w:cs="Calibri"/>
                <w:sz w:val="22"/>
                <w:szCs w:val="22"/>
              </w:rPr>
              <w:t xml:space="preserve"> use acknowledge that the organisation: </w:t>
            </w:r>
          </w:p>
          <w:p w14:paraId="438E6142" w14:textId="4264F940" w:rsidR="00800A41" w:rsidRPr="00CB08D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Owns all intellectual property created on the device</w:t>
            </w:r>
          </w:p>
          <w:p w14:paraId="48360681" w14:textId="36BAEB1C" w:rsidR="00800A41" w:rsidRPr="00CB08D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Can access all data held on the device, including personal data</w:t>
            </w:r>
          </w:p>
          <w:p w14:paraId="5BA4616C" w14:textId="3BDA695D" w:rsidR="00800A41" w:rsidRPr="00CB08D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Will delete all data held on the device in the event of loss or theft of the device</w:t>
            </w:r>
          </w:p>
          <w:p w14:paraId="4C3A4EEA" w14:textId="4508E69B" w:rsidR="00800A41" w:rsidRPr="00CB08D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Has first right to buy the device where the employee wants to sell the device</w:t>
            </w:r>
          </w:p>
          <w:p w14:paraId="73F24950" w14:textId="0183AFA4" w:rsidR="00800A41" w:rsidRPr="00CB08D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Will delete all data held on the device upon termination of the employee. The terminated employee can request personal data be reinstated from back up data</w:t>
            </w:r>
          </w:p>
          <w:p w14:paraId="30F367E4" w14:textId="33F5C633" w:rsidR="00800A41" w:rsidRDefault="00800A41" w:rsidP="00D92F27">
            <w:pPr>
              <w:numPr>
                <w:ilvl w:val="0"/>
                <w:numId w:val="33"/>
              </w:num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sz w:val="22"/>
                <w:szCs w:val="22"/>
              </w:rPr>
              <w:t>Has the right to deregister the device for organisation use at any time</w:t>
            </w:r>
          </w:p>
          <w:p w14:paraId="76C15F07" w14:textId="77777777" w:rsidR="00D92F27" w:rsidRPr="00CB08D1" w:rsidRDefault="00D92F27" w:rsidP="00D92F27">
            <w:pPr>
              <w:spacing w:before="240" w:after="200"/>
              <w:rPr>
                <w:rFonts w:ascii="Calibri" w:hAnsi="Calibri" w:cs="Calibri"/>
                <w:sz w:val="22"/>
                <w:szCs w:val="22"/>
              </w:rPr>
            </w:pPr>
          </w:p>
          <w:p w14:paraId="04E569FA" w14:textId="08B4ABB7" w:rsidR="00800A41" w:rsidRPr="00CB08D1" w:rsidRDefault="00800A41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  <w:r w:rsidRPr="00CB08D1">
              <w:rPr>
                <w:rFonts w:eastAsia="Calibri"/>
                <w:sz w:val="22"/>
                <w:szCs w:val="22"/>
              </w:rPr>
              <w:t>Keeping mobile</w:t>
            </w:r>
            <w:r w:rsidR="008021E1">
              <w:rPr>
                <w:rFonts w:eastAsia="Calibri"/>
                <w:sz w:val="22"/>
                <w:szCs w:val="22"/>
              </w:rPr>
              <w:t xml:space="preserve"> and storage</w:t>
            </w:r>
            <w:r w:rsidRPr="00CB08D1">
              <w:rPr>
                <w:rFonts w:eastAsia="Calibri"/>
                <w:sz w:val="22"/>
                <w:szCs w:val="22"/>
              </w:rPr>
              <w:t xml:space="preserve"> devices secure</w:t>
            </w:r>
          </w:p>
          <w:p w14:paraId="701F4E9E" w14:textId="5241F392" w:rsidR="00800A41" w:rsidRPr="00CB08D1" w:rsidRDefault="008021E1" w:rsidP="00D92F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is the </w:t>
            </w:r>
            <w:r w:rsidR="00D92F27">
              <w:rPr>
                <w:rFonts w:ascii="Calibri" w:eastAsia="Calibri" w:hAnsi="Calibri" w:cs="Calibri"/>
                <w:sz w:val="22"/>
                <w:szCs w:val="22"/>
              </w:rPr>
              <w:t>employee’s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responsibility to 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observe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mandated security practises 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>when handling mobile computing devices (</w:t>
            </w:r>
            <w:r w:rsidR="00641AFA">
              <w:rPr>
                <w:rFonts w:ascii="Calibri" w:eastAsia="Calibri" w:hAnsi="Calibri" w:cs="Calibri"/>
                <w:sz w:val="22"/>
                <w:szCs w:val="22"/>
              </w:rPr>
              <w:t>including storage devices,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cell phones,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notebooks and iPads):</w:t>
            </w:r>
          </w:p>
          <w:p w14:paraId="1DFD35E1" w14:textId="77777777" w:rsidR="00D46BFE" w:rsidRDefault="00800A41" w:rsidP="00D92F27">
            <w:pPr>
              <w:numPr>
                <w:ilvl w:val="0"/>
                <w:numId w:val="34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D46BFE">
              <w:rPr>
                <w:rFonts w:ascii="Calibri" w:eastAsia="Calibri" w:hAnsi="Calibri" w:cs="Calibri"/>
                <w:sz w:val="22"/>
                <w:szCs w:val="22"/>
              </w:rPr>
              <w:t>Mobile computer devices must never be left unattended in a public place, or in an unlocked house, or in a motor vehicle, even if it is locked. Wherever possible they should be kept on the person or securely locked away</w:t>
            </w:r>
            <w:r w:rsidR="00D46BFE" w:rsidRPr="00D46BFE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412F329B" w14:textId="5FAC7808" w:rsidR="00800A41" w:rsidRDefault="00800A41" w:rsidP="00D92F27">
            <w:pPr>
              <w:numPr>
                <w:ilvl w:val="0"/>
                <w:numId w:val="34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D46BFE">
              <w:rPr>
                <w:rFonts w:ascii="Calibri" w:eastAsia="Calibri" w:hAnsi="Calibri" w:cs="Calibri"/>
                <w:sz w:val="22"/>
                <w:szCs w:val="22"/>
              </w:rPr>
              <w:t>Cable locking devices should also be considered for use with laptop computers in public places, e.g. in a seminar or conference, even when the laptop is attended</w:t>
            </w:r>
            <w:r w:rsidR="00D46BFE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7685A63E" w14:textId="17EB24ED" w:rsidR="008021E1" w:rsidRPr="00D46BFE" w:rsidRDefault="008021E1" w:rsidP="00D92F27">
            <w:pPr>
              <w:numPr>
                <w:ilvl w:val="0"/>
                <w:numId w:val="34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 devices must have up to date and approved anti-virus software installed at all times, with regular scans undertaken.</w:t>
            </w:r>
          </w:p>
          <w:p w14:paraId="4AB53634" w14:textId="162C2F60" w:rsidR="00800A41" w:rsidRDefault="00800A41" w:rsidP="00D92F27">
            <w:pPr>
              <w:numPr>
                <w:ilvl w:val="0"/>
                <w:numId w:val="34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CB08D1">
              <w:rPr>
                <w:rFonts w:ascii="Calibri" w:eastAsia="Calibri" w:hAnsi="Calibri" w:cs="Calibri"/>
                <w:sz w:val="22"/>
                <w:szCs w:val="22"/>
              </w:rPr>
              <w:t>Mobile devices should be carried as hand luggage when travelling by aircraft.</w:t>
            </w:r>
          </w:p>
          <w:p w14:paraId="38222994" w14:textId="0147D153" w:rsidR="008021E1" w:rsidRPr="00CB08D1" w:rsidRDefault="008021E1" w:rsidP="00D92F27">
            <w:pPr>
              <w:numPr>
                <w:ilvl w:val="0"/>
                <w:numId w:val="34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Any portable storage (i.e. USB stick) must be appropriately encrypted and secured when storing [organisation] data. All data must be securely erased within a reasonable and finite timeframe, i.e. one day or one week.</w:t>
            </w:r>
          </w:p>
          <w:p w14:paraId="32297FD1" w14:textId="77777777" w:rsidR="00D92F27" w:rsidRDefault="00D92F27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</w:p>
          <w:p w14:paraId="24ED5730" w14:textId="472A05B3" w:rsidR="00800A41" w:rsidRPr="00CB08D1" w:rsidRDefault="00800A41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  <w:r w:rsidRPr="00CB08D1">
              <w:rPr>
                <w:rFonts w:eastAsia="Calibri"/>
                <w:sz w:val="22"/>
                <w:szCs w:val="22"/>
              </w:rPr>
              <w:t>Exemptions</w:t>
            </w:r>
          </w:p>
          <w:p w14:paraId="40368E4D" w14:textId="5B404B70" w:rsidR="00800A41" w:rsidRPr="00CB08D1" w:rsidRDefault="00800A41" w:rsidP="00D92F2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This policy is mandatory unless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or department here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grants an </w:t>
            </w:r>
            <w:r w:rsidR="008021E1">
              <w:rPr>
                <w:rFonts w:ascii="Calibri" w:eastAsia="Calibri" w:hAnsi="Calibri" w:cs="Calibri"/>
                <w:sz w:val="22"/>
                <w:szCs w:val="22"/>
              </w:rPr>
              <w:t xml:space="preserve">express </w:t>
            </w:r>
            <w:r w:rsidRPr="00CB08D1">
              <w:rPr>
                <w:rFonts w:ascii="Calibri" w:eastAsia="Calibri" w:hAnsi="Calibri" w:cs="Calibri"/>
                <w:sz w:val="22"/>
                <w:szCs w:val="22"/>
              </w:rPr>
              <w:t>exemption</w:t>
            </w:r>
            <w:r w:rsidR="008021E1">
              <w:rPr>
                <w:rFonts w:ascii="Calibri" w:eastAsia="Calibri" w:hAnsi="Calibri" w:cs="Calibri"/>
                <w:sz w:val="22"/>
                <w:szCs w:val="22"/>
              </w:rPr>
              <w:t xml:space="preserve"> in written form</w:t>
            </w:r>
            <w:r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. Any requests for exemptions from any of these directives, should be referred to the 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or department here</w:t>
            </w:r>
            <w:r w:rsidR="00C236F3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.</w:t>
            </w:r>
          </w:p>
          <w:p w14:paraId="4C1E0756" w14:textId="77777777" w:rsidR="00D92F27" w:rsidRDefault="00D92F27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</w:p>
          <w:p w14:paraId="07FDECDA" w14:textId="7D193BF4" w:rsidR="00800A41" w:rsidRDefault="00800A41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  <w:r w:rsidRPr="00CB08D1">
              <w:rPr>
                <w:rFonts w:eastAsia="Calibri"/>
                <w:sz w:val="22"/>
                <w:szCs w:val="22"/>
              </w:rPr>
              <w:t>Breach of this policy</w:t>
            </w:r>
          </w:p>
          <w:p w14:paraId="05DF3C44" w14:textId="74B1C947" w:rsidR="00641AFA" w:rsidRDefault="00641AFA" w:rsidP="00D92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reach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this policy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considered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a serious matter. </w:t>
            </w:r>
          </w:p>
          <w:p w14:paraId="6017ACCE" w14:textId="77777777" w:rsidR="00641AFA" w:rsidRPr="0055221C" w:rsidRDefault="00641AFA" w:rsidP="00D92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Employees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who do so will be subject to disciplinary action, up to and including termination of employment.</w:t>
            </w:r>
          </w:p>
          <w:p w14:paraId="074D4C35" w14:textId="77777777" w:rsidR="00641AFA" w:rsidRPr="0055221C" w:rsidRDefault="00641AFA" w:rsidP="00D92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Where appropriate, the company will involve the police or other law enforcement agencies in relation to breaches of this policy.</w:t>
            </w:r>
          </w:p>
          <w:p w14:paraId="6CF12267" w14:textId="77777777" w:rsidR="00D92F27" w:rsidRDefault="00D92F27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</w:p>
          <w:p w14:paraId="0A46B21B" w14:textId="370C4649" w:rsidR="00800A41" w:rsidRPr="00CB08D1" w:rsidRDefault="00800A41" w:rsidP="00D92F27">
            <w:pPr>
              <w:pStyle w:val="Heading3"/>
              <w:spacing w:line="240" w:lineRule="auto"/>
              <w:rPr>
                <w:rFonts w:eastAsia="Calibri"/>
                <w:sz w:val="22"/>
                <w:szCs w:val="22"/>
              </w:rPr>
            </w:pPr>
            <w:r w:rsidRPr="00CB08D1">
              <w:rPr>
                <w:rFonts w:eastAsia="Calibri"/>
                <w:sz w:val="22"/>
                <w:szCs w:val="22"/>
              </w:rPr>
              <w:t>Indemnity</w:t>
            </w:r>
          </w:p>
          <w:p w14:paraId="552B6995" w14:textId="77777777" w:rsidR="00800A41" w:rsidRPr="00CB08D1" w:rsidRDefault="00C236F3" w:rsidP="00D92F2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bears no responsibility whatsoever for any legal action threatened or started due to conduct and activities of staff in accessing or using these resources or facilities. All staff indemnify 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60C65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organisation]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against any and all damages, costs and expenses suffered </w:t>
            </w:r>
            <w:r w:rsidR="00800A41" w:rsidRPr="00CB08D1">
              <w:rPr>
                <w:rFonts w:ascii="Calibri" w:hAnsi="Calibri" w:cs="Calibri"/>
                <w:sz w:val="22"/>
                <w:szCs w:val="22"/>
              </w:rPr>
              <w:t xml:space="preserve">by 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60C65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organisation]</w:t>
            </w:r>
            <w:r w:rsidR="00800A41" w:rsidRPr="00CB08D1">
              <w:rPr>
                <w:rFonts w:ascii="Calibri" w:eastAsia="Calibri" w:hAnsi="Calibri" w:cs="Calibri"/>
                <w:sz w:val="22"/>
                <w:szCs w:val="22"/>
              </w:rPr>
              <w:t xml:space="preserve"> arising out of any unlawful or improper conduct and activity, and in respect of any action, settlement or compromise, or any statutory infringement. Legal prosecution following a breach of these conditions may result independently from any action by </w:t>
            </w:r>
            <w:r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860C65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organisation]</w:t>
            </w:r>
            <w:r w:rsidR="00800A41" w:rsidRPr="00CB08D1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.</w:t>
            </w:r>
          </w:p>
          <w:p w14:paraId="7D7E66AC" w14:textId="77777777" w:rsidR="00E4171E" w:rsidRPr="00CB08D1" w:rsidRDefault="00E4171E" w:rsidP="00D92F27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0FC5" w:rsidRPr="00CB08D1" w14:paraId="74620274" w14:textId="77777777" w:rsidTr="00E21843">
        <w:trPr>
          <w:trHeight w:val="567"/>
        </w:trPr>
        <w:tc>
          <w:tcPr>
            <w:tcW w:w="2127" w:type="dxa"/>
            <w:shd w:val="clear" w:color="auto" w:fill="auto"/>
          </w:tcPr>
          <w:p w14:paraId="47A932A8" w14:textId="77777777" w:rsidR="00AA0FC5" w:rsidRPr="00CB08D1" w:rsidRDefault="00AA0FC5" w:rsidP="00AA0FC5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08D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Review Protocol</w:t>
            </w:r>
          </w:p>
        </w:tc>
        <w:tc>
          <w:tcPr>
            <w:tcW w:w="8221" w:type="dxa"/>
          </w:tcPr>
          <w:p w14:paraId="410944F4" w14:textId="77777777" w:rsidR="00A1576F" w:rsidRPr="00CB08D1" w:rsidRDefault="00A1576F" w:rsidP="00D92F27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>Policy Owner:</w:t>
            </w:r>
          </w:p>
          <w:p w14:paraId="1BA70A07" w14:textId="77777777" w:rsidR="008174E4" w:rsidRPr="00CB08D1" w:rsidRDefault="00AA0FC5" w:rsidP="00D92F27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>Policy Reviewed By:</w:t>
            </w: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  <w:p w14:paraId="723869A9" w14:textId="77777777" w:rsidR="00AA0FC5" w:rsidRPr="00CB08D1" w:rsidRDefault="00AA0FC5" w:rsidP="00D92F27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>Date Reviewed:</w:t>
            </w: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="00D42A84" w:rsidRPr="00CB08D1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</w:t>
            </w:r>
          </w:p>
          <w:p w14:paraId="4F4064A6" w14:textId="040B03B0" w:rsidR="00AA0FC5" w:rsidRPr="00CB08D1" w:rsidRDefault="00AA0FC5" w:rsidP="00D92F27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>Next Review Date:</w:t>
            </w:r>
            <w:r w:rsidRPr="00CB08D1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</w:tc>
      </w:tr>
    </w:tbl>
    <w:p w14:paraId="6F050749" w14:textId="77777777" w:rsidR="00C77A59" w:rsidRPr="00CB08D1" w:rsidRDefault="00C77A59" w:rsidP="008174E4">
      <w:pPr>
        <w:rPr>
          <w:rFonts w:ascii="Calibri" w:hAnsi="Calibri" w:cs="Calibri"/>
          <w:sz w:val="22"/>
          <w:szCs w:val="22"/>
          <w:lang w:val="en-NZ"/>
        </w:rPr>
      </w:pPr>
    </w:p>
    <w:sectPr w:rsidR="00C77A59" w:rsidRPr="00CB08D1" w:rsidSect="00C96AB5">
      <w:headerReference w:type="default" r:id="rId10"/>
      <w:footerReference w:type="default" r:id="rId11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FB09" w14:textId="77777777" w:rsidR="00D4085C" w:rsidRDefault="00D4085C">
      <w:r>
        <w:separator/>
      </w:r>
    </w:p>
  </w:endnote>
  <w:endnote w:type="continuationSeparator" w:id="0">
    <w:p w14:paraId="5CFD7993" w14:textId="77777777" w:rsidR="00D4085C" w:rsidRDefault="00D4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08D8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7B25" w14:textId="77777777" w:rsidR="00D4085C" w:rsidRDefault="00D4085C">
      <w:r>
        <w:separator/>
      </w:r>
    </w:p>
  </w:footnote>
  <w:footnote w:type="continuationSeparator" w:id="0">
    <w:p w14:paraId="7F38CF45" w14:textId="77777777" w:rsidR="00D4085C" w:rsidRDefault="00D4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8A73" w14:textId="77777777" w:rsidR="00862FF2" w:rsidRPr="00B76915" w:rsidRDefault="00862FF2" w:rsidP="00862FF2">
    <w:pPr>
      <w:pStyle w:val="Header"/>
      <w:rPr>
        <w:lang w:val="en-US"/>
      </w:rPr>
    </w:pPr>
    <w:r>
      <w:rPr>
        <w:lang w:val="en-US"/>
      </w:rPr>
      <w:t>{INSERT ORGANISAION LOGO}</w:t>
    </w:r>
  </w:p>
  <w:p w14:paraId="213BECD7" w14:textId="1C38CF0B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787"/>
    <w:multiLevelType w:val="hybridMultilevel"/>
    <w:tmpl w:val="9902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1F74"/>
    <w:multiLevelType w:val="hybridMultilevel"/>
    <w:tmpl w:val="D714D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607"/>
    <w:multiLevelType w:val="hybridMultilevel"/>
    <w:tmpl w:val="EA4A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201E0"/>
    <w:multiLevelType w:val="hybridMultilevel"/>
    <w:tmpl w:val="4E72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8"/>
  </w:num>
  <w:num w:numId="6">
    <w:abstractNumId w:val="14"/>
  </w:num>
  <w:num w:numId="7">
    <w:abstractNumId w:val="15"/>
  </w:num>
  <w:num w:numId="8">
    <w:abstractNumId w:val="23"/>
  </w:num>
  <w:num w:numId="9">
    <w:abstractNumId w:val="16"/>
  </w:num>
  <w:num w:numId="10">
    <w:abstractNumId w:val="11"/>
  </w:num>
  <w:num w:numId="11">
    <w:abstractNumId w:val="31"/>
  </w:num>
  <w:num w:numId="12">
    <w:abstractNumId w:val="1"/>
  </w:num>
  <w:num w:numId="13">
    <w:abstractNumId w:val="20"/>
  </w:num>
  <w:num w:numId="14">
    <w:abstractNumId w:val="21"/>
  </w:num>
  <w:num w:numId="15">
    <w:abstractNumId w:val="32"/>
  </w:num>
  <w:num w:numId="16">
    <w:abstractNumId w:val="28"/>
  </w:num>
  <w:num w:numId="17">
    <w:abstractNumId w:val="17"/>
  </w:num>
  <w:num w:numId="18">
    <w:abstractNumId w:val="25"/>
  </w:num>
  <w:num w:numId="19">
    <w:abstractNumId w:val="4"/>
  </w:num>
  <w:num w:numId="20">
    <w:abstractNumId w:val="0"/>
  </w:num>
  <w:num w:numId="21">
    <w:abstractNumId w:val="18"/>
  </w:num>
  <w:num w:numId="22">
    <w:abstractNumId w:val="24"/>
  </w:num>
  <w:num w:numId="23">
    <w:abstractNumId w:val="5"/>
  </w:num>
  <w:num w:numId="24">
    <w:abstractNumId w:val="19"/>
  </w:num>
  <w:num w:numId="25">
    <w:abstractNumId w:val="7"/>
  </w:num>
  <w:num w:numId="26">
    <w:abstractNumId w:val="13"/>
  </w:num>
  <w:num w:numId="27">
    <w:abstractNumId w:val="2"/>
  </w:num>
  <w:num w:numId="28">
    <w:abstractNumId w:val="3"/>
  </w:num>
  <w:num w:numId="29">
    <w:abstractNumId w:val="22"/>
  </w:num>
  <w:num w:numId="30">
    <w:abstractNumId w:val="30"/>
  </w:num>
  <w:num w:numId="31">
    <w:abstractNumId w:val="26"/>
  </w:num>
  <w:num w:numId="32">
    <w:abstractNumId w:val="27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LIwNjMzMDE0sLBU0lEKTi0uzszPAykwqgUAu4dCnCwAAAA="/>
  </w:docVars>
  <w:rsids>
    <w:rsidRoot w:val="003C65CE"/>
    <w:rsid w:val="00017C69"/>
    <w:rsid w:val="000321FB"/>
    <w:rsid w:val="00034B05"/>
    <w:rsid w:val="00034B08"/>
    <w:rsid w:val="0004519C"/>
    <w:rsid w:val="00056B06"/>
    <w:rsid w:val="00067508"/>
    <w:rsid w:val="00070B51"/>
    <w:rsid w:val="00075EBA"/>
    <w:rsid w:val="000C7C87"/>
    <w:rsid w:val="000F18B2"/>
    <w:rsid w:val="00101A35"/>
    <w:rsid w:val="00101EF0"/>
    <w:rsid w:val="00110105"/>
    <w:rsid w:val="00110E9D"/>
    <w:rsid w:val="001137CC"/>
    <w:rsid w:val="0012182A"/>
    <w:rsid w:val="00146060"/>
    <w:rsid w:val="00170460"/>
    <w:rsid w:val="00187CA7"/>
    <w:rsid w:val="00191D08"/>
    <w:rsid w:val="00196B7F"/>
    <w:rsid w:val="001A1666"/>
    <w:rsid w:val="001A757A"/>
    <w:rsid w:val="001B1D87"/>
    <w:rsid w:val="001E00F4"/>
    <w:rsid w:val="001E21E9"/>
    <w:rsid w:val="0022642A"/>
    <w:rsid w:val="00250FC2"/>
    <w:rsid w:val="00250FF1"/>
    <w:rsid w:val="00252D69"/>
    <w:rsid w:val="0026254B"/>
    <w:rsid w:val="00292D8A"/>
    <w:rsid w:val="002A24A3"/>
    <w:rsid w:val="002B717F"/>
    <w:rsid w:val="002F0241"/>
    <w:rsid w:val="00321349"/>
    <w:rsid w:val="0032662D"/>
    <w:rsid w:val="003436BE"/>
    <w:rsid w:val="0036711E"/>
    <w:rsid w:val="0037003F"/>
    <w:rsid w:val="00376BF4"/>
    <w:rsid w:val="00381E0D"/>
    <w:rsid w:val="003C65CE"/>
    <w:rsid w:val="003D6AAD"/>
    <w:rsid w:val="003E37AD"/>
    <w:rsid w:val="003F42D9"/>
    <w:rsid w:val="004463D3"/>
    <w:rsid w:val="004506A7"/>
    <w:rsid w:val="004525BF"/>
    <w:rsid w:val="00474D75"/>
    <w:rsid w:val="004A6210"/>
    <w:rsid w:val="004B147E"/>
    <w:rsid w:val="004B4188"/>
    <w:rsid w:val="004C5442"/>
    <w:rsid w:val="004E6098"/>
    <w:rsid w:val="004F5A7D"/>
    <w:rsid w:val="00541E70"/>
    <w:rsid w:val="00552E2A"/>
    <w:rsid w:val="0058345A"/>
    <w:rsid w:val="00594434"/>
    <w:rsid w:val="005A75D9"/>
    <w:rsid w:val="005E765B"/>
    <w:rsid w:val="005E772B"/>
    <w:rsid w:val="0062193C"/>
    <w:rsid w:val="00625B54"/>
    <w:rsid w:val="006266D9"/>
    <w:rsid w:val="00641AFA"/>
    <w:rsid w:val="00653B7E"/>
    <w:rsid w:val="0068640E"/>
    <w:rsid w:val="006866AB"/>
    <w:rsid w:val="006A433A"/>
    <w:rsid w:val="006D630B"/>
    <w:rsid w:val="006F7EC6"/>
    <w:rsid w:val="007006D4"/>
    <w:rsid w:val="00703325"/>
    <w:rsid w:val="007327A6"/>
    <w:rsid w:val="00735AF7"/>
    <w:rsid w:val="007433A5"/>
    <w:rsid w:val="007505B2"/>
    <w:rsid w:val="0078240E"/>
    <w:rsid w:val="00790B97"/>
    <w:rsid w:val="00796CE5"/>
    <w:rsid w:val="00797B40"/>
    <w:rsid w:val="007A354A"/>
    <w:rsid w:val="007B5A64"/>
    <w:rsid w:val="007C3246"/>
    <w:rsid w:val="007D00BA"/>
    <w:rsid w:val="007F51D4"/>
    <w:rsid w:val="007F5AAC"/>
    <w:rsid w:val="00800A41"/>
    <w:rsid w:val="008021E1"/>
    <w:rsid w:val="008174E4"/>
    <w:rsid w:val="00844996"/>
    <w:rsid w:val="00860C65"/>
    <w:rsid w:val="00862FF2"/>
    <w:rsid w:val="008C0AD5"/>
    <w:rsid w:val="00950432"/>
    <w:rsid w:val="00953B04"/>
    <w:rsid w:val="00954E3F"/>
    <w:rsid w:val="009673BF"/>
    <w:rsid w:val="009955B3"/>
    <w:rsid w:val="009A1D43"/>
    <w:rsid w:val="009A6640"/>
    <w:rsid w:val="009B00DB"/>
    <w:rsid w:val="009E48A5"/>
    <w:rsid w:val="009F5CCB"/>
    <w:rsid w:val="00A1576F"/>
    <w:rsid w:val="00A1757A"/>
    <w:rsid w:val="00A2467B"/>
    <w:rsid w:val="00A327F6"/>
    <w:rsid w:val="00A34E91"/>
    <w:rsid w:val="00A400C0"/>
    <w:rsid w:val="00A7235B"/>
    <w:rsid w:val="00A76062"/>
    <w:rsid w:val="00AA0FC5"/>
    <w:rsid w:val="00AA752C"/>
    <w:rsid w:val="00AF19F5"/>
    <w:rsid w:val="00B05CDE"/>
    <w:rsid w:val="00B36F05"/>
    <w:rsid w:val="00B45544"/>
    <w:rsid w:val="00B94E59"/>
    <w:rsid w:val="00B96265"/>
    <w:rsid w:val="00BD11AF"/>
    <w:rsid w:val="00BE14FA"/>
    <w:rsid w:val="00BE3310"/>
    <w:rsid w:val="00BF19CC"/>
    <w:rsid w:val="00BF246C"/>
    <w:rsid w:val="00BF6C1A"/>
    <w:rsid w:val="00C07620"/>
    <w:rsid w:val="00C236F3"/>
    <w:rsid w:val="00C31866"/>
    <w:rsid w:val="00C34A6E"/>
    <w:rsid w:val="00C37330"/>
    <w:rsid w:val="00C412BD"/>
    <w:rsid w:val="00C709E1"/>
    <w:rsid w:val="00C74405"/>
    <w:rsid w:val="00C77A59"/>
    <w:rsid w:val="00C96A76"/>
    <w:rsid w:val="00C96AB5"/>
    <w:rsid w:val="00CA27F4"/>
    <w:rsid w:val="00CA58CF"/>
    <w:rsid w:val="00CB08D1"/>
    <w:rsid w:val="00CB1646"/>
    <w:rsid w:val="00CB4CA8"/>
    <w:rsid w:val="00CE2850"/>
    <w:rsid w:val="00CF1DF8"/>
    <w:rsid w:val="00CF7453"/>
    <w:rsid w:val="00D4085C"/>
    <w:rsid w:val="00D40D2D"/>
    <w:rsid w:val="00D42A84"/>
    <w:rsid w:val="00D46BFE"/>
    <w:rsid w:val="00D80847"/>
    <w:rsid w:val="00D92F27"/>
    <w:rsid w:val="00DB66D6"/>
    <w:rsid w:val="00DE5C99"/>
    <w:rsid w:val="00E07D10"/>
    <w:rsid w:val="00E10ED3"/>
    <w:rsid w:val="00E21843"/>
    <w:rsid w:val="00E4171E"/>
    <w:rsid w:val="00E44459"/>
    <w:rsid w:val="00E605D5"/>
    <w:rsid w:val="00E76110"/>
    <w:rsid w:val="00E92BAD"/>
    <w:rsid w:val="00E9415B"/>
    <w:rsid w:val="00E94905"/>
    <w:rsid w:val="00EC4272"/>
    <w:rsid w:val="00EC427E"/>
    <w:rsid w:val="00ED272E"/>
    <w:rsid w:val="00F03F26"/>
    <w:rsid w:val="00F33B2F"/>
    <w:rsid w:val="00F47686"/>
    <w:rsid w:val="00F5780E"/>
    <w:rsid w:val="00F66AA0"/>
    <w:rsid w:val="00FC53A4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8DA0DE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C236F3"/>
    <w:pPr>
      <w:keepNext/>
      <w:keepLines/>
      <w:spacing w:before="200" w:line="276" w:lineRule="auto"/>
      <w:ind w:left="720" w:hanging="720"/>
      <w:outlineLvl w:val="2"/>
    </w:pPr>
    <w:rPr>
      <w:rFonts w:ascii="Calibri" w:eastAsiaTheme="majorEastAsia" w:hAnsi="Calibri" w:cs="Calibri"/>
      <w:b/>
      <w:bCs/>
      <w:szCs w:val="24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36F3"/>
    <w:rPr>
      <w:rFonts w:ascii="Calibri" w:eastAsiaTheme="majorEastAsia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1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18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8"/>
    <w:rPr>
      <w:rFonts w:ascii="Times New Roman" w:eastAsia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641AFA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1143573</Recor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842D9-8CF1-4A0D-82D7-2CD38A9BE81B}">
  <ds:schemaRefs>
    <ds:schemaRef ds:uri="http://schemas.microsoft.com/office/2006/documentManagement/types"/>
    <ds:schemaRef ds:uri="http://schemas.microsoft.com/sharepoint/v4"/>
    <ds:schemaRef ds:uri="e21cbe00-2104-4159-b9b9-bd54555d1bf2"/>
    <ds:schemaRef ds:uri="b0a87a5a-4a8e-439b-8ba8-e233ac656765"/>
    <ds:schemaRef ds:uri="http://schemas.microsoft.com/office/2006/metadata/properties"/>
    <ds:schemaRef ds:uri="http://www.w3.org/XML/1998/namespace"/>
    <ds:schemaRef ds:uri="a2cf9151-1ef5-4e81-bb1d-4942a81ceddf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87F1E1-211E-486C-B0FE-A9F9A3699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3369D-9CCE-4A28-8EE3-E4FA63C8D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2018-04-17T03:25:00Z</cp:lastPrinted>
  <dcterms:created xsi:type="dcterms:W3CDTF">2019-12-11T21:51:00Z</dcterms:created>
  <dcterms:modified xsi:type="dcterms:W3CDTF">2019-12-11T21:51:00Z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